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97" w:rsidRDefault="00587697" w:rsidP="00587697">
      <w:pPr>
        <w:shd w:val="clear" w:color="auto" w:fill="FFFFFF"/>
        <w:spacing w:before="150" w:after="150" w:line="600" w:lineRule="atLeast"/>
        <w:jc w:val="center"/>
        <w:outlineLvl w:val="0"/>
        <w:rPr>
          <w:rFonts w:ascii="inherit" w:eastAsia="Times New Roman" w:hAnsi="inherit" w:cs="Helvetica"/>
          <w:b/>
          <w:bCs/>
          <w:color w:val="333333"/>
          <w:kern w:val="36"/>
          <w:sz w:val="58"/>
          <w:szCs w:val="58"/>
          <w:lang w:eastAsia="tr-TR"/>
        </w:rPr>
      </w:pPr>
      <w:r w:rsidRPr="00587697">
        <w:rPr>
          <w:rFonts w:ascii="inherit" w:eastAsia="Times New Roman" w:hAnsi="inherit" w:cs="Helvetica"/>
          <w:b/>
          <w:bCs/>
          <w:color w:val="333333"/>
          <w:kern w:val="36"/>
          <w:sz w:val="58"/>
          <w:szCs w:val="58"/>
          <w:lang w:eastAsia="tr-TR"/>
        </w:rPr>
        <w:t xml:space="preserve">GATS: </w:t>
      </w:r>
    </w:p>
    <w:p w:rsidR="00587697" w:rsidRPr="00587697" w:rsidRDefault="00587697" w:rsidP="00587697">
      <w:pPr>
        <w:shd w:val="clear" w:color="auto" w:fill="FFFFFF"/>
        <w:spacing w:before="150" w:after="150" w:line="600" w:lineRule="atLeast"/>
        <w:jc w:val="center"/>
        <w:outlineLvl w:val="0"/>
        <w:rPr>
          <w:rFonts w:ascii="inherit" w:eastAsia="Times New Roman" w:hAnsi="inherit" w:cs="Helvetica"/>
          <w:b/>
          <w:bCs/>
          <w:color w:val="333333"/>
          <w:kern w:val="36"/>
          <w:sz w:val="58"/>
          <w:szCs w:val="58"/>
          <w:lang w:eastAsia="tr-TR"/>
        </w:rPr>
      </w:pPr>
      <w:r w:rsidRPr="00587697">
        <w:rPr>
          <w:rFonts w:ascii="inherit" w:eastAsia="Times New Roman" w:hAnsi="inherit" w:cs="Helvetica"/>
          <w:b/>
          <w:bCs/>
          <w:color w:val="333333"/>
          <w:kern w:val="36"/>
          <w:sz w:val="58"/>
          <w:szCs w:val="58"/>
          <w:lang w:eastAsia="tr-TR"/>
        </w:rPr>
        <w:t>Amaç, Kapsam ve Disiplinler</w:t>
      </w:r>
    </w:p>
    <w:p w:rsidR="00DE2184" w:rsidRDefault="00DE2184" w:rsidP="00DE2184">
      <w:pPr>
        <w:shd w:val="clear" w:color="auto" w:fill="FFFFFF"/>
        <w:spacing w:after="150" w:line="300" w:lineRule="atLeast"/>
        <w:jc w:val="both"/>
        <w:rPr>
          <w:rFonts w:ascii="Trebuchet MS" w:eastAsia="Times New Roman" w:hAnsi="Trebuchet MS" w:cs="Arial"/>
          <w:b/>
          <w:bCs/>
          <w:color w:val="800000"/>
          <w:sz w:val="20"/>
          <w:szCs w:val="20"/>
          <w:lang w:eastAsia="tr-TR"/>
        </w:rPr>
      </w:pPr>
    </w:p>
    <w:p w:rsidR="00DE2184" w:rsidRDefault="00DE2184" w:rsidP="00DE2184">
      <w:pPr>
        <w:shd w:val="clear" w:color="auto" w:fill="FFFFFF"/>
        <w:spacing w:after="150" w:line="300" w:lineRule="atLeast"/>
        <w:jc w:val="both"/>
        <w:rPr>
          <w:rFonts w:ascii="Trebuchet MS" w:eastAsia="Times New Roman" w:hAnsi="Trebuchet MS" w:cs="Arial"/>
          <w:b/>
          <w:bCs/>
          <w:color w:val="800000"/>
          <w:sz w:val="20"/>
          <w:szCs w:val="20"/>
          <w:lang w:eastAsia="tr-TR"/>
        </w:rPr>
      </w:pPr>
      <w:proofErr w:type="spellStart"/>
      <w:r w:rsidRPr="00587697">
        <w:rPr>
          <w:rFonts w:ascii="Trebuchet MS" w:eastAsia="Times New Roman" w:hAnsi="Trebuchet MS" w:cs="Arial"/>
          <w:b/>
          <w:bCs/>
          <w:color w:val="800000"/>
          <w:sz w:val="20"/>
          <w:szCs w:val="20"/>
          <w:lang w:eastAsia="tr-TR"/>
        </w:rPr>
        <w:t>GATS’ın</w:t>
      </w:r>
      <w:proofErr w:type="spellEnd"/>
      <w:r w:rsidRPr="00587697">
        <w:rPr>
          <w:rFonts w:ascii="Trebuchet MS" w:eastAsia="Times New Roman" w:hAnsi="Trebuchet MS" w:cs="Arial"/>
          <w:b/>
          <w:bCs/>
          <w:color w:val="800000"/>
          <w:sz w:val="20"/>
          <w:szCs w:val="20"/>
          <w:lang w:eastAsia="tr-TR"/>
        </w:rPr>
        <w:t xml:space="preserve"> asıl amacı nedir? </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proofErr w:type="spellStart"/>
      <w:r w:rsidRPr="00587697">
        <w:rPr>
          <w:rFonts w:ascii="Trebuchet MS" w:eastAsia="Times New Roman" w:hAnsi="Trebuchet MS" w:cs="Times New Roman"/>
          <w:color w:val="333333"/>
          <w:sz w:val="20"/>
          <w:szCs w:val="20"/>
          <w:lang w:eastAsia="tr-TR"/>
        </w:rPr>
        <w:t>GATS’ın</w:t>
      </w:r>
      <w:proofErr w:type="spellEnd"/>
      <w:r w:rsidRPr="00587697">
        <w:rPr>
          <w:rFonts w:ascii="Trebuchet MS" w:eastAsia="Times New Roman" w:hAnsi="Trebuchet MS" w:cs="Times New Roman"/>
          <w:color w:val="333333"/>
          <w:sz w:val="20"/>
          <w:szCs w:val="20"/>
          <w:lang w:eastAsia="tr-TR"/>
        </w:rPr>
        <w:t xml:space="preserve"> ortaya çıkışı, sonuçları Ocak 1995’ten itibaren hayata geçirilen Uruguay </w:t>
      </w:r>
      <w:proofErr w:type="spellStart"/>
      <w:r w:rsidRPr="00587697">
        <w:rPr>
          <w:rFonts w:ascii="Trebuchet MS" w:eastAsia="Times New Roman" w:hAnsi="Trebuchet MS" w:cs="Times New Roman"/>
          <w:color w:val="333333"/>
          <w:sz w:val="20"/>
          <w:szCs w:val="20"/>
          <w:lang w:eastAsia="tr-TR"/>
        </w:rPr>
        <w:t>Round’unun</w:t>
      </w:r>
      <w:proofErr w:type="spellEnd"/>
      <w:r w:rsidRPr="00587697">
        <w:rPr>
          <w:rFonts w:ascii="Trebuchet MS" w:eastAsia="Times New Roman" w:hAnsi="Trebuchet MS" w:cs="Times New Roman"/>
          <w:color w:val="333333"/>
          <w:sz w:val="20"/>
          <w:szCs w:val="20"/>
          <w:lang w:eastAsia="tr-TR"/>
        </w:rPr>
        <w:t xml:space="preserve"> başarılarından biridir. </w:t>
      </w:r>
      <w:proofErr w:type="spellStart"/>
      <w:r w:rsidRPr="00587697">
        <w:rPr>
          <w:rFonts w:ascii="Trebuchet MS" w:eastAsia="Times New Roman" w:hAnsi="Trebuchet MS" w:cs="Times New Roman"/>
          <w:color w:val="333333"/>
          <w:sz w:val="20"/>
          <w:szCs w:val="20"/>
          <w:lang w:eastAsia="tr-TR"/>
        </w:rPr>
        <w:t>GATS’ın</w:t>
      </w:r>
      <w:proofErr w:type="spellEnd"/>
      <w:r w:rsidRPr="00587697">
        <w:rPr>
          <w:rFonts w:ascii="Trebuchet MS" w:eastAsia="Times New Roman" w:hAnsi="Trebuchet MS" w:cs="Times New Roman"/>
          <w:color w:val="333333"/>
          <w:sz w:val="20"/>
          <w:szCs w:val="20"/>
          <w:lang w:eastAsia="tr-TR"/>
        </w:rPr>
        <w:t xml:space="preserve"> oluşumunda esasen mal ticareti ve GATT ile olan benzerliği ile aynı amaçlardan ilham alınmıştır. Bu benzerlikler: güvenilir ve inanılır bir uluslararası ticaret kuralları sistemi; tüm katılanlara adil ve tarafsız muamelenin sağlanması (ayrımcı olmama ilkesi); ekonomik faaliyetlerin garanti altına alınmış politika bağlayıcılarıyla </w:t>
      </w:r>
      <w:r w:rsidRPr="00587697">
        <w:rPr>
          <w:rFonts w:ascii="Trebuchet MS" w:eastAsia="Times New Roman" w:hAnsi="Trebuchet MS" w:cs="Times New Roman"/>
          <w:b/>
          <w:bCs/>
          <w:color w:val="333333"/>
          <w:sz w:val="20"/>
          <w:szCs w:val="20"/>
          <w:lang w:eastAsia="tr-TR"/>
        </w:rPr>
        <w:t>(</w:t>
      </w:r>
      <w:proofErr w:type="spellStart"/>
      <w:r w:rsidRPr="00587697">
        <w:rPr>
          <w:rFonts w:ascii="Trebuchet MS" w:eastAsia="Times New Roman" w:hAnsi="Trebuchet MS" w:cs="Times New Roman"/>
          <w:b/>
          <w:bCs/>
          <w:color w:val="333333"/>
          <w:sz w:val="20"/>
          <w:szCs w:val="20"/>
          <w:lang w:eastAsia="tr-TR"/>
        </w:rPr>
        <w:t>bindings</w:t>
      </w:r>
      <w:proofErr w:type="spellEnd"/>
      <w:r w:rsidRPr="00587697">
        <w:rPr>
          <w:rFonts w:ascii="Trebuchet MS" w:eastAsia="Times New Roman" w:hAnsi="Trebuchet MS" w:cs="Times New Roman"/>
          <w:b/>
          <w:bCs/>
          <w:color w:val="333333"/>
          <w:sz w:val="20"/>
          <w:szCs w:val="20"/>
          <w:lang w:eastAsia="tr-TR"/>
        </w:rPr>
        <w:t>)</w:t>
      </w:r>
      <w:r w:rsidRPr="00587697">
        <w:rPr>
          <w:rFonts w:ascii="Trebuchet MS" w:eastAsia="Times New Roman" w:hAnsi="Trebuchet MS" w:cs="Times New Roman"/>
          <w:color w:val="333333"/>
          <w:sz w:val="20"/>
          <w:szCs w:val="20"/>
          <w:lang w:eastAsia="tr-TR"/>
        </w:rPr>
        <w:t xml:space="preserve"> tetiklenmesi; ticaret ve kalkınmayı aşamalı serbestleştirme yoluyla düzenlenmesi olarak sayılabilir.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Hizmetler küresel üretim ve istihdamın %60’ını oluştururken, toplam ticaretin (Ödemeler Dengesi temel alındığında) %20’sinden daha azını teşkil etmektedir. Ancak bu pay hafife alınmamalıdır. Uzun bir süre özü itibariyle yurtiçi faaliyetler olarak algılanan birçok hizmet artan bir hızda uluslararası anlamda hareketli hale gelmiştir. E-bankacılık, tele-sağlık veya tele-eğitim hizmetleri gibi yeni iletişim </w:t>
      </w:r>
      <w:r w:rsidRPr="00587697">
        <w:rPr>
          <w:rFonts w:ascii="Trebuchet MS" w:eastAsia="Times New Roman" w:hAnsi="Trebuchet MS" w:cs="Times New Roman"/>
          <w:b/>
          <w:bCs/>
          <w:color w:val="333333"/>
          <w:sz w:val="20"/>
          <w:szCs w:val="20"/>
          <w:lang w:eastAsia="tr-TR"/>
        </w:rPr>
        <w:t>(</w:t>
      </w:r>
      <w:proofErr w:type="spellStart"/>
      <w:r w:rsidRPr="00587697">
        <w:rPr>
          <w:rFonts w:ascii="Trebuchet MS" w:eastAsia="Times New Roman" w:hAnsi="Trebuchet MS" w:cs="Times New Roman"/>
          <w:b/>
          <w:bCs/>
          <w:color w:val="333333"/>
          <w:sz w:val="20"/>
          <w:szCs w:val="20"/>
          <w:lang w:eastAsia="tr-TR"/>
        </w:rPr>
        <w:t>transmission</w:t>
      </w:r>
      <w:proofErr w:type="spellEnd"/>
      <w:r w:rsidRPr="00587697">
        <w:rPr>
          <w:rFonts w:ascii="Trebuchet MS" w:eastAsia="Times New Roman" w:hAnsi="Trebuchet MS" w:cs="Times New Roman"/>
          <w:b/>
          <w:bCs/>
          <w:color w:val="333333"/>
          <w:sz w:val="20"/>
          <w:szCs w:val="20"/>
          <w:lang w:eastAsia="tr-TR"/>
        </w:rPr>
        <w:t>)</w:t>
      </w:r>
      <w:r w:rsidRPr="00587697">
        <w:rPr>
          <w:rFonts w:ascii="Trebuchet MS" w:eastAsia="Times New Roman" w:hAnsi="Trebuchet MS" w:cs="Times New Roman"/>
          <w:color w:val="333333"/>
          <w:sz w:val="20"/>
          <w:szCs w:val="20"/>
          <w:lang w:eastAsia="tr-TR"/>
        </w:rPr>
        <w:t xml:space="preserve"> hizmetlerinin ortaya çıkmasıyla, birçok ülkede (sesli iletişim ve posta hizmetleri gibi) yerleşik </w:t>
      </w:r>
      <w:r w:rsidRPr="00587697">
        <w:rPr>
          <w:rFonts w:ascii="Trebuchet MS" w:eastAsia="Times New Roman" w:hAnsi="Trebuchet MS" w:cs="Times New Roman"/>
          <w:b/>
          <w:bCs/>
          <w:color w:val="333333"/>
          <w:sz w:val="20"/>
          <w:szCs w:val="20"/>
          <w:lang w:eastAsia="tr-TR"/>
        </w:rPr>
        <w:t>(</w:t>
      </w:r>
      <w:proofErr w:type="spellStart"/>
      <w:r w:rsidRPr="00587697">
        <w:rPr>
          <w:rFonts w:ascii="Trebuchet MS" w:eastAsia="Times New Roman" w:hAnsi="Trebuchet MS" w:cs="Times New Roman"/>
          <w:b/>
          <w:bCs/>
          <w:color w:val="333333"/>
          <w:sz w:val="20"/>
          <w:szCs w:val="20"/>
          <w:lang w:eastAsia="tr-TR"/>
        </w:rPr>
        <w:t>long-entrenched</w:t>
      </w:r>
      <w:proofErr w:type="spellEnd"/>
      <w:r w:rsidRPr="00587697">
        <w:rPr>
          <w:rFonts w:ascii="Trebuchet MS" w:eastAsia="Times New Roman" w:hAnsi="Trebuchet MS" w:cs="Times New Roman"/>
          <w:b/>
          <w:bCs/>
          <w:color w:val="333333"/>
          <w:sz w:val="20"/>
          <w:szCs w:val="20"/>
          <w:lang w:eastAsia="tr-TR"/>
        </w:rPr>
        <w:t xml:space="preserve">) </w:t>
      </w:r>
      <w:r w:rsidRPr="00587697">
        <w:rPr>
          <w:rFonts w:ascii="Trebuchet MS" w:eastAsia="Times New Roman" w:hAnsi="Trebuchet MS" w:cs="Times New Roman"/>
          <w:color w:val="333333"/>
          <w:sz w:val="20"/>
          <w:szCs w:val="20"/>
          <w:lang w:eastAsia="tr-TR"/>
        </w:rPr>
        <w:t xml:space="preserve">tekellerin tekelliğinin kırılmasıyla ve ulaştırma gibi sıkı sıkıya düzenlenen sektörlerde bugüne kadarki düzenleyici reformların yapılmasıyla </w:t>
      </w:r>
      <w:r w:rsidRPr="00587697">
        <w:rPr>
          <w:rFonts w:ascii="Trebuchet MS" w:eastAsia="Times New Roman" w:hAnsi="Trebuchet MS" w:cs="Times New Roman"/>
          <w:color w:val="333333"/>
          <w:sz w:val="20"/>
          <w:szCs w:val="20"/>
          <w:lang w:eastAsia="tr-TR"/>
        </w:rPr>
        <w:br/>
        <w:t>bu gidişatın sürmesi muhtemeldir. Değişen tüketici tercihleriyle birleştirildiğinde, böylesi teknik ve düzenleyici yenilikler hizmetlerin ticaret edilebilirliğini arttırmaktadır ve bu yüzden, çok taraflı disiplinlere bir ihtiyaç doğmuştur.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imes New Roman" w:eastAsia="Times New Roman" w:hAnsi="Times New Roman" w:cs="Times New Roman"/>
          <w:color w:val="333333"/>
          <w:sz w:val="24"/>
          <w:szCs w:val="24"/>
          <w:lang w:eastAsia="tr-TR"/>
        </w:rPr>
        <w:t> </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Arial"/>
          <w:b/>
          <w:bCs/>
          <w:color w:val="800000"/>
          <w:sz w:val="20"/>
          <w:szCs w:val="20"/>
          <w:lang w:eastAsia="tr-TR"/>
        </w:rPr>
        <w:t>Hangi ülkeler katılım sağlamaktadır? </w:t>
      </w:r>
      <w:r w:rsidRPr="00587697">
        <w:rPr>
          <w:rFonts w:ascii="Times New Roman" w:eastAsia="Times New Roman" w:hAnsi="Times New Roman" w:cs="Times New Roman"/>
          <w:color w:val="333333"/>
          <w:sz w:val="24"/>
          <w:szCs w:val="24"/>
          <w:lang w:eastAsia="tr-TR"/>
        </w:rPr>
        <w:t xml:space="preserve"> </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Bütün DTÖ üyeleri, şu anda 1</w:t>
      </w:r>
      <w:r>
        <w:rPr>
          <w:rFonts w:ascii="Trebuchet MS" w:eastAsia="Times New Roman" w:hAnsi="Trebuchet MS" w:cs="Times New Roman"/>
          <w:color w:val="333333"/>
          <w:sz w:val="20"/>
          <w:szCs w:val="20"/>
          <w:lang w:eastAsia="tr-TR"/>
        </w:rPr>
        <w:t>6</w:t>
      </w:r>
      <w:r w:rsidRPr="00587697">
        <w:rPr>
          <w:rFonts w:ascii="Trebuchet MS" w:eastAsia="Times New Roman" w:hAnsi="Trebuchet MS" w:cs="Times New Roman"/>
          <w:color w:val="333333"/>
          <w:sz w:val="20"/>
          <w:szCs w:val="20"/>
          <w:lang w:eastAsia="tr-TR"/>
        </w:rPr>
        <w:t xml:space="preserve">0 ekonomi, aynı zamanda </w:t>
      </w:r>
      <w:proofErr w:type="spellStart"/>
      <w:r w:rsidRPr="00587697">
        <w:rPr>
          <w:rFonts w:ascii="Trebuchet MS" w:eastAsia="Times New Roman" w:hAnsi="Trebuchet MS" w:cs="Times New Roman"/>
          <w:color w:val="333333"/>
          <w:sz w:val="20"/>
          <w:szCs w:val="20"/>
          <w:lang w:eastAsia="tr-TR"/>
        </w:rPr>
        <w:t>GATS’ın</w:t>
      </w:r>
      <w:proofErr w:type="spellEnd"/>
      <w:r w:rsidRPr="00587697">
        <w:rPr>
          <w:rFonts w:ascii="Trebuchet MS" w:eastAsia="Times New Roman" w:hAnsi="Trebuchet MS" w:cs="Times New Roman"/>
          <w:color w:val="333333"/>
          <w:sz w:val="20"/>
          <w:szCs w:val="20"/>
          <w:lang w:eastAsia="tr-TR"/>
        </w:rPr>
        <w:t xml:space="preserve"> da tarafıdır ve değişik seviyelerde her bir hizmet sektöründe taahhüt üstlenmiştir.</w:t>
      </w:r>
    </w:p>
    <w:p w:rsidR="00DE2184" w:rsidRDefault="00DE2184" w:rsidP="00DE2184">
      <w:pPr>
        <w:shd w:val="clear" w:color="auto" w:fill="FFFFFF"/>
        <w:spacing w:after="150" w:line="300" w:lineRule="atLeast"/>
        <w:jc w:val="both"/>
        <w:rPr>
          <w:rFonts w:ascii="Trebuchet MS" w:eastAsia="Times New Roman" w:hAnsi="Trebuchet MS" w:cs="Arial"/>
          <w:b/>
          <w:bCs/>
          <w:color w:val="800000"/>
          <w:sz w:val="20"/>
          <w:szCs w:val="20"/>
          <w:lang w:eastAsia="tr-TR"/>
        </w:rPr>
      </w:pPr>
      <w:bookmarkStart w:id="0" w:name="3"/>
      <w:bookmarkEnd w:id="0"/>
      <w:r w:rsidRPr="00587697">
        <w:rPr>
          <w:rFonts w:ascii="Trebuchet MS" w:eastAsia="Times New Roman" w:hAnsi="Trebuchet MS" w:cs="Arial"/>
          <w:b/>
          <w:bCs/>
          <w:color w:val="800000"/>
          <w:sz w:val="20"/>
          <w:szCs w:val="20"/>
          <w:lang w:eastAsia="tr-TR"/>
        </w:rPr>
        <w:t>Hangi hizmetler kapsama dâhildir? </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GATS prensipte iki istisna dışında bütün hizmet sektörlerine uygulanır.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GATS Madde I(3) “devletin yetkisini kullanarak sunduğu </w:t>
      </w:r>
      <w:proofErr w:type="spellStart"/>
      <w:r w:rsidRPr="00587697">
        <w:rPr>
          <w:rFonts w:ascii="Trebuchet MS" w:eastAsia="Times New Roman" w:hAnsi="Trebuchet MS" w:cs="Times New Roman"/>
          <w:color w:val="333333"/>
          <w:sz w:val="20"/>
          <w:szCs w:val="20"/>
          <w:lang w:eastAsia="tr-TR"/>
        </w:rPr>
        <w:t>hizmetler”i</w:t>
      </w:r>
      <w:proofErr w:type="spellEnd"/>
      <w:r w:rsidRPr="00587697">
        <w:rPr>
          <w:rFonts w:ascii="Trebuchet MS" w:eastAsia="Times New Roman" w:hAnsi="Trebuchet MS" w:cs="Times New Roman"/>
          <w:color w:val="333333"/>
          <w:sz w:val="20"/>
          <w:szCs w:val="20"/>
          <w:lang w:eastAsia="tr-TR"/>
        </w:rPr>
        <w:t xml:space="preserve"> hariç tutar. Bu hizmetler ne ticari ne de diğer sunucularla rekabet içerisinde sunulan hizmetlerdir. Söz konusu olan meseleler, sosyal güvenlik planları ve diğer sağlık veya eğit</w:t>
      </w:r>
      <w:r>
        <w:rPr>
          <w:rFonts w:ascii="Trebuchet MS" w:eastAsia="Times New Roman" w:hAnsi="Trebuchet MS" w:cs="Times New Roman"/>
          <w:color w:val="333333"/>
          <w:sz w:val="20"/>
          <w:szCs w:val="20"/>
          <w:lang w:eastAsia="tr-TR"/>
        </w:rPr>
        <w:t>im gibi kamusal hizmetler gibi p</w:t>
      </w:r>
      <w:r w:rsidRPr="00587697">
        <w:rPr>
          <w:rFonts w:ascii="Trebuchet MS" w:eastAsia="Times New Roman" w:hAnsi="Trebuchet MS" w:cs="Times New Roman"/>
          <w:color w:val="333333"/>
          <w:sz w:val="20"/>
          <w:szCs w:val="20"/>
          <w:lang w:eastAsia="tr-TR"/>
        </w:rPr>
        <w:t>azar-dışı koşullarda sunulan hizmetlerdir.</w:t>
      </w:r>
    </w:p>
    <w:p w:rsidR="00743C4D" w:rsidRDefault="00DE2184" w:rsidP="00DE2184">
      <w:pPr>
        <w:shd w:val="clear" w:color="auto" w:fill="FFFFFF"/>
        <w:spacing w:after="150" w:line="300" w:lineRule="atLeast"/>
        <w:jc w:val="both"/>
        <w:rPr>
          <w:rFonts w:ascii="Trebuchet MS" w:eastAsia="Times New Roman" w:hAnsi="Trebuchet MS" w:cs="Arial"/>
          <w:b/>
          <w:bCs/>
          <w:color w:val="800000"/>
          <w:sz w:val="20"/>
          <w:szCs w:val="20"/>
          <w:lang w:eastAsia="tr-TR"/>
        </w:rPr>
      </w:pPr>
      <w:r w:rsidRPr="00587697">
        <w:rPr>
          <w:rFonts w:ascii="Trebuchet MS" w:eastAsia="Times New Roman" w:hAnsi="Trebuchet MS" w:cs="Times New Roman"/>
          <w:color w:val="333333"/>
          <w:sz w:val="20"/>
          <w:szCs w:val="20"/>
          <w:lang w:eastAsia="tr-TR"/>
        </w:rPr>
        <w:t>Dahası, Hava Ulaştırma Hizmetleri, kuralların uygulanmasıyla doğrudan ilgili hava trafik kural ve hizmetlerindeki tedbirlerin kapsamını muaf tutar.</w:t>
      </w:r>
      <w:r w:rsidRPr="00587697">
        <w:rPr>
          <w:rFonts w:ascii="Trebuchet MS" w:eastAsia="Times New Roman" w:hAnsi="Trebuchet MS" w:cs="Arial"/>
          <w:b/>
          <w:bCs/>
          <w:color w:val="800000"/>
          <w:sz w:val="20"/>
          <w:szCs w:val="20"/>
          <w:lang w:eastAsia="tr-TR"/>
        </w:rPr>
        <w:br/>
      </w:r>
    </w:p>
    <w:p w:rsidR="00743C4D" w:rsidRDefault="00743C4D" w:rsidP="00DE2184">
      <w:pPr>
        <w:shd w:val="clear" w:color="auto" w:fill="FFFFFF"/>
        <w:spacing w:after="150" w:line="300" w:lineRule="atLeast"/>
        <w:jc w:val="both"/>
        <w:rPr>
          <w:rFonts w:ascii="Trebuchet MS" w:eastAsia="Times New Roman" w:hAnsi="Trebuchet MS" w:cs="Arial"/>
          <w:b/>
          <w:bCs/>
          <w:color w:val="800000"/>
          <w:sz w:val="20"/>
          <w:szCs w:val="20"/>
          <w:lang w:eastAsia="tr-TR"/>
        </w:rPr>
      </w:pP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bookmarkStart w:id="1" w:name="_GoBack"/>
      <w:bookmarkEnd w:id="1"/>
      <w:r w:rsidRPr="00587697">
        <w:rPr>
          <w:rFonts w:ascii="Trebuchet MS" w:eastAsia="Times New Roman" w:hAnsi="Trebuchet MS" w:cs="Arial"/>
          <w:b/>
          <w:bCs/>
          <w:color w:val="800000"/>
          <w:sz w:val="20"/>
          <w:szCs w:val="20"/>
          <w:lang w:eastAsia="tr-TR"/>
        </w:rPr>
        <w:t> </w:t>
      </w:r>
      <w:bookmarkStart w:id="2" w:name="4"/>
      <w:bookmarkEnd w:id="2"/>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proofErr w:type="spellStart"/>
      <w:r w:rsidRPr="00587697">
        <w:rPr>
          <w:rFonts w:ascii="Trebuchet MS" w:eastAsia="Times New Roman" w:hAnsi="Trebuchet MS" w:cs="Arial"/>
          <w:b/>
          <w:bCs/>
          <w:color w:val="800000"/>
          <w:sz w:val="20"/>
          <w:szCs w:val="20"/>
          <w:lang w:eastAsia="tr-TR"/>
        </w:rPr>
        <w:lastRenderedPageBreak/>
        <w:t>GATS’a</w:t>
      </w:r>
      <w:proofErr w:type="spellEnd"/>
      <w:r w:rsidRPr="00587697">
        <w:rPr>
          <w:rFonts w:ascii="Trebuchet MS" w:eastAsia="Times New Roman" w:hAnsi="Trebuchet MS" w:cs="Arial"/>
          <w:b/>
          <w:bCs/>
          <w:color w:val="800000"/>
          <w:sz w:val="20"/>
          <w:szCs w:val="20"/>
          <w:lang w:eastAsia="tr-TR"/>
        </w:rPr>
        <w:t xml:space="preserve"> sadece sınır-ötesi hizmet akımlarında değil, ayrıca ilave hizmet sunum biçimlerinde başvurulduğu doğru mudur? </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GATS hizmet sunum biçimlerini dörde ayırmıştır. Bunlar: sınır-ötesi arz, yurtdışında tüketim, ticari varlık ve gerçek kişilerin varlığıdır.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b/>
          <w:bCs/>
          <w:color w:val="333333"/>
          <w:sz w:val="20"/>
          <w:szCs w:val="20"/>
          <w:lang w:eastAsia="tr-TR"/>
        </w:rPr>
        <w:t>Sınır-ötesi arz:</w:t>
      </w:r>
      <w:r w:rsidRPr="00587697">
        <w:rPr>
          <w:rFonts w:ascii="Trebuchet MS" w:eastAsia="Times New Roman" w:hAnsi="Trebuchet MS" w:cs="Times New Roman"/>
          <w:color w:val="333333"/>
          <w:sz w:val="20"/>
          <w:szCs w:val="20"/>
          <w:lang w:eastAsia="tr-TR"/>
        </w:rPr>
        <w:t xml:space="preserve"> Bir taraf ülke toprağından diğer bir tarafın ülke toprağına hizmet akışlarını (telekomünikasyon ve posta ile iletilen bankacılık ve mimari hizmetler) kapsar.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b/>
          <w:bCs/>
          <w:color w:val="333333"/>
          <w:sz w:val="20"/>
          <w:szCs w:val="20"/>
          <w:lang w:eastAsia="tr-TR"/>
        </w:rPr>
        <w:t xml:space="preserve">Yurtdışında tüketim: </w:t>
      </w:r>
      <w:r w:rsidRPr="00587697">
        <w:rPr>
          <w:rFonts w:ascii="Trebuchet MS" w:eastAsia="Times New Roman" w:hAnsi="Trebuchet MS" w:cs="Times New Roman"/>
          <w:color w:val="333333"/>
          <w:sz w:val="20"/>
          <w:szCs w:val="20"/>
          <w:lang w:eastAsia="tr-TR"/>
        </w:rPr>
        <w:t>Hizmeti tüketenlerin (turist veya hasta) başka bir taraf ülke toprağına hizmet almak için gittiği durumlardır.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b/>
          <w:bCs/>
          <w:color w:val="333333"/>
          <w:sz w:val="20"/>
          <w:szCs w:val="20"/>
          <w:lang w:eastAsia="tr-TR"/>
        </w:rPr>
        <w:t xml:space="preserve">Ticari varlık: </w:t>
      </w:r>
      <w:r w:rsidRPr="00587697">
        <w:rPr>
          <w:rFonts w:ascii="Trebuchet MS" w:eastAsia="Times New Roman" w:hAnsi="Trebuchet MS" w:cs="Times New Roman"/>
          <w:color w:val="333333"/>
          <w:sz w:val="20"/>
          <w:szCs w:val="20"/>
          <w:lang w:eastAsia="tr-TR"/>
        </w:rPr>
        <w:t xml:space="preserve">Bir Tarafın hizmet sunucusunun o ülkede, </w:t>
      </w:r>
      <w:r>
        <w:rPr>
          <w:rFonts w:ascii="Trebuchet MS" w:eastAsia="Times New Roman" w:hAnsi="Trebuchet MS" w:cs="Times New Roman"/>
          <w:color w:val="333333"/>
          <w:sz w:val="20"/>
          <w:szCs w:val="20"/>
          <w:lang w:eastAsia="tr-TR"/>
        </w:rPr>
        <w:t xml:space="preserve">ticari varlık kurmak </w:t>
      </w:r>
      <w:proofErr w:type="gramStart"/>
      <w:r>
        <w:rPr>
          <w:rFonts w:ascii="Trebuchet MS" w:eastAsia="Times New Roman" w:hAnsi="Trebuchet MS" w:cs="Times New Roman"/>
          <w:color w:val="333333"/>
          <w:sz w:val="20"/>
          <w:szCs w:val="20"/>
          <w:lang w:eastAsia="tr-TR"/>
        </w:rPr>
        <w:t>yoluyla</w:t>
      </w:r>
      <w:r w:rsidRPr="00587697">
        <w:rPr>
          <w:rFonts w:ascii="Trebuchet MS" w:eastAsia="Times New Roman" w:hAnsi="Trebuchet MS" w:cs="Times New Roman"/>
          <w:color w:val="333333"/>
          <w:sz w:val="20"/>
          <w:szCs w:val="20"/>
          <w:lang w:eastAsia="tr-TR"/>
        </w:rPr>
        <w:t xml:space="preserve">  diğer</w:t>
      </w:r>
      <w:proofErr w:type="gramEnd"/>
      <w:r w:rsidRPr="00587697">
        <w:rPr>
          <w:rFonts w:ascii="Trebuchet MS" w:eastAsia="Times New Roman" w:hAnsi="Trebuchet MS" w:cs="Times New Roman"/>
          <w:color w:val="333333"/>
          <w:sz w:val="20"/>
          <w:szCs w:val="20"/>
          <w:lang w:eastAsia="tr-TR"/>
        </w:rPr>
        <w:t xml:space="preserve"> bir taraf ülkesinde hizmet sunmak için varlık oluşturduğu durumlardır.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b/>
          <w:bCs/>
          <w:color w:val="333333"/>
          <w:sz w:val="20"/>
          <w:szCs w:val="20"/>
          <w:lang w:eastAsia="tr-TR"/>
        </w:rPr>
        <w:t xml:space="preserve">Gerçek kişilerin varlığı: </w:t>
      </w:r>
      <w:r w:rsidRPr="00587697">
        <w:rPr>
          <w:rFonts w:ascii="Trebuchet MS" w:eastAsia="Times New Roman" w:hAnsi="Trebuchet MS" w:cs="Times New Roman"/>
          <w:color w:val="333333"/>
          <w:sz w:val="20"/>
          <w:szCs w:val="20"/>
          <w:lang w:eastAsia="tr-TR"/>
        </w:rPr>
        <w:t>Bir Taraftaki kişilerin (muhasebeci, doktor veya öğretmenler) hizmet sunmak için başka bir Taraf ülke toprağına girmesidir. Fakat Gerçek Kişilerin Dolaşımı Hakkındaki Ek, Tarafların vatandaşlık, ikamet veya istihdam piyasasına kalıcı temelde erişim tedbirlerini işletme serbestisini sürdürebileceğini açıkça belirtir.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imes New Roman" w:eastAsia="Times New Roman" w:hAnsi="Times New Roman" w:cs="Times New Roman"/>
          <w:color w:val="333333"/>
          <w:sz w:val="24"/>
          <w:szCs w:val="24"/>
          <w:lang w:eastAsia="tr-TR"/>
        </w:rPr>
        <w:t> </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Arial"/>
          <w:b/>
          <w:bCs/>
          <w:color w:val="800000"/>
          <w:sz w:val="20"/>
          <w:szCs w:val="20"/>
          <w:lang w:eastAsia="tr-TR"/>
        </w:rPr>
        <w:t>Niçin geleneksel sınır-ötesi arz (ticaret) kavramı dışında üç ilave hizmet sunum biçimini sunmak gerekiyordu? </w:t>
      </w:r>
      <w:r w:rsidRPr="00587697">
        <w:rPr>
          <w:rFonts w:ascii="Times New Roman" w:eastAsia="Times New Roman" w:hAnsi="Times New Roman" w:cs="Times New Roman"/>
          <w:color w:val="333333"/>
          <w:sz w:val="24"/>
          <w:szCs w:val="24"/>
          <w:lang w:eastAsia="tr-TR"/>
        </w:rPr>
        <w:t xml:space="preserve"> </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Birçok hizmetin sunumu sadece aynı anda üretici ve tüketicinin fiziksel varlığı yoluyla mümkündür. Bu yüzden </w:t>
      </w:r>
      <w:proofErr w:type="spellStart"/>
      <w:r w:rsidRPr="00587697">
        <w:rPr>
          <w:rFonts w:ascii="Trebuchet MS" w:eastAsia="Times New Roman" w:hAnsi="Trebuchet MS" w:cs="Times New Roman"/>
          <w:color w:val="333333"/>
          <w:sz w:val="20"/>
          <w:szCs w:val="20"/>
          <w:lang w:eastAsia="tr-TR"/>
        </w:rPr>
        <w:t>ticareten</w:t>
      </w:r>
      <w:proofErr w:type="spellEnd"/>
      <w:r w:rsidRPr="00587697">
        <w:rPr>
          <w:rFonts w:ascii="Trebuchet MS" w:eastAsia="Times New Roman" w:hAnsi="Trebuchet MS" w:cs="Times New Roman"/>
          <w:color w:val="333333"/>
          <w:sz w:val="20"/>
          <w:szCs w:val="20"/>
          <w:lang w:eastAsia="tr-TR"/>
        </w:rPr>
        <w:t xml:space="preserve"> anlamlı olması için, ticari taahhütlerin tüketicinin sınır-ötesi dolaşımının boyutunu genişle</w:t>
      </w:r>
      <w:r>
        <w:rPr>
          <w:rFonts w:ascii="Trebuchet MS" w:eastAsia="Times New Roman" w:hAnsi="Trebuchet MS" w:cs="Times New Roman"/>
          <w:color w:val="333333"/>
          <w:sz w:val="20"/>
          <w:szCs w:val="20"/>
          <w:lang w:eastAsia="tr-TR"/>
        </w:rPr>
        <w:t>t</w:t>
      </w:r>
      <w:r w:rsidRPr="00587697">
        <w:rPr>
          <w:rFonts w:ascii="Trebuchet MS" w:eastAsia="Times New Roman" w:hAnsi="Trebuchet MS" w:cs="Times New Roman"/>
          <w:color w:val="333333"/>
          <w:sz w:val="20"/>
          <w:szCs w:val="20"/>
          <w:lang w:eastAsia="tr-TR"/>
        </w:rPr>
        <w:t>mesi, pazar içinde ticari varlığın kurulması veya bizzat hizmet sunucusunun geçici olarak dolaşımının gerekmekte olduğu birçok örnek vardır.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imes New Roman" w:eastAsia="Times New Roman" w:hAnsi="Times New Roman" w:cs="Times New Roman"/>
          <w:color w:val="333333"/>
          <w:sz w:val="24"/>
          <w:szCs w:val="24"/>
          <w:lang w:eastAsia="tr-TR"/>
        </w:rPr>
        <w:t> </w:t>
      </w:r>
    </w:p>
    <w:p w:rsidR="00DE2184" w:rsidRDefault="00DE2184" w:rsidP="00DE2184">
      <w:pPr>
        <w:shd w:val="clear" w:color="auto" w:fill="FFFFFF"/>
        <w:spacing w:after="150" w:line="300" w:lineRule="atLeast"/>
        <w:jc w:val="both"/>
        <w:rPr>
          <w:rFonts w:ascii="Trebuchet MS" w:eastAsia="Times New Roman" w:hAnsi="Trebuchet MS" w:cs="Arial"/>
          <w:b/>
          <w:bCs/>
          <w:color w:val="800000"/>
          <w:sz w:val="20"/>
          <w:szCs w:val="20"/>
          <w:lang w:eastAsia="tr-TR"/>
        </w:rPr>
      </w:pPr>
      <w:proofErr w:type="spellStart"/>
      <w:r w:rsidRPr="00587697">
        <w:rPr>
          <w:rFonts w:ascii="Trebuchet MS" w:eastAsia="Times New Roman" w:hAnsi="Trebuchet MS" w:cs="Arial"/>
          <w:b/>
          <w:bCs/>
          <w:color w:val="800000"/>
          <w:sz w:val="20"/>
          <w:szCs w:val="20"/>
          <w:lang w:eastAsia="tr-TR"/>
        </w:rPr>
        <w:t>GATS’taki</w:t>
      </w:r>
      <w:proofErr w:type="spellEnd"/>
      <w:r w:rsidRPr="00587697">
        <w:rPr>
          <w:rFonts w:ascii="Trebuchet MS" w:eastAsia="Times New Roman" w:hAnsi="Trebuchet MS" w:cs="Arial"/>
          <w:b/>
          <w:bCs/>
          <w:color w:val="800000"/>
          <w:sz w:val="20"/>
          <w:szCs w:val="20"/>
          <w:lang w:eastAsia="tr-TR"/>
        </w:rPr>
        <w:t xml:space="preserve"> temel yükümlülükler nelerdir? </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proofErr w:type="spellStart"/>
      <w:r>
        <w:rPr>
          <w:rFonts w:ascii="Trebuchet MS" w:eastAsia="Times New Roman" w:hAnsi="Trebuchet MS" w:cs="Times New Roman"/>
          <w:color w:val="333333"/>
          <w:sz w:val="20"/>
          <w:szCs w:val="20"/>
          <w:lang w:eastAsia="tr-TR"/>
        </w:rPr>
        <w:t>GATS’ta</w:t>
      </w:r>
      <w:proofErr w:type="spellEnd"/>
      <w:r>
        <w:rPr>
          <w:rFonts w:ascii="Trebuchet MS" w:eastAsia="Times New Roman" w:hAnsi="Trebuchet MS" w:cs="Times New Roman"/>
          <w:color w:val="333333"/>
          <w:sz w:val="20"/>
          <w:szCs w:val="20"/>
          <w:lang w:eastAsia="tr-TR"/>
        </w:rPr>
        <w:t xml:space="preserve"> bulunan yükümlülükler, d</w:t>
      </w:r>
      <w:r w:rsidRPr="00587697">
        <w:rPr>
          <w:rFonts w:ascii="Trebuchet MS" w:eastAsia="Times New Roman" w:hAnsi="Trebuchet MS" w:cs="Times New Roman"/>
          <w:color w:val="333333"/>
          <w:sz w:val="20"/>
          <w:szCs w:val="20"/>
          <w:lang w:eastAsia="tr-TR"/>
        </w:rPr>
        <w:t xml:space="preserve">oğrudan ve otomatikman bütün Taraflara ve hizmet sektörlerine uygulanan genel yükümlülüklerin yanında aynı zamanda pazara girişi ve hususi olarak </w:t>
      </w:r>
      <w:r>
        <w:rPr>
          <w:rFonts w:ascii="Trebuchet MS" w:eastAsia="Times New Roman" w:hAnsi="Trebuchet MS" w:cs="Times New Roman"/>
          <w:color w:val="333333"/>
          <w:sz w:val="20"/>
          <w:szCs w:val="20"/>
          <w:lang w:eastAsia="tr-TR"/>
        </w:rPr>
        <w:t>tercih edilen</w:t>
      </w:r>
      <w:r w:rsidRPr="00587697">
        <w:rPr>
          <w:rFonts w:ascii="Trebuchet MS" w:eastAsia="Times New Roman" w:hAnsi="Trebuchet MS" w:cs="Times New Roman"/>
          <w:color w:val="333333"/>
          <w:sz w:val="20"/>
          <w:szCs w:val="20"/>
          <w:lang w:eastAsia="tr-TR"/>
        </w:rPr>
        <w:t xml:space="preserve"> sektörlerde milli muameleyi ilgilendiren taahhütler olarak iki geniş grup içinde sınıflandırılabilir. Bu tür taahhütler kapsamı Taraflar için değişkenlik gösterebilecek şekilde her bir ülke listesine koyulur. Konu ile ilgili terim ve kavramlar ortaktır, ancak </w:t>
      </w:r>
      <w:proofErr w:type="spellStart"/>
      <w:r w:rsidRPr="00587697">
        <w:rPr>
          <w:rFonts w:ascii="Trebuchet MS" w:eastAsia="Times New Roman" w:hAnsi="Trebuchet MS" w:cs="Times New Roman"/>
          <w:color w:val="333333"/>
          <w:sz w:val="20"/>
          <w:szCs w:val="20"/>
          <w:lang w:eastAsia="tr-TR"/>
        </w:rPr>
        <w:t>GATT’taki</w:t>
      </w:r>
      <w:proofErr w:type="spellEnd"/>
      <w:r w:rsidRPr="00587697">
        <w:rPr>
          <w:rFonts w:ascii="Trebuchet MS" w:eastAsia="Times New Roman" w:hAnsi="Trebuchet MS" w:cs="Times New Roman"/>
          <w:color w:val="333333"/>
          <w:sz w:val="20"/>
          <w:szCs w:val="20"/>
          <w:lang w:eastAsia="tr-TR"/>
        </w:rPr>
        <w:t xml:space="preserve"> kullanımlarıyla eşanlamlı olmak zorunda değildir; örneğin, milli muamele mal ticaretinde genel bir yükümlülük iken GATS için </w:t>
      </w:r>
      <w:r>
        <w:rPr>
          <w:rFonts w:ascii="Trebuchet MS" w:eastAsia="Times New Roman" w:hAnsi="Trebuchet MS" w:cs="Times New Roman"/>
          <w:color w:val="333333"/>
          <w:sz w:val="20"/>
          <w:szCs w:val="20"/>
          <w:lang w:eastAsia="tr-TR"/>
        </w:rPr>
        <w:t xml:space="preserve">sektör bazında </w:t>
      </w:r>
      <w:r w:rsidRPr="00587697">
        <w:rPr>
          <w:rFonts w:ascii="Trebuchet MS" w:eastAsia="Times New Roman" w:hAnsi="Trebuchet MS" w:cs="Times New Roman"/>
          <w:color w:val="333333"/>
          <w:sz w:val="20"/>
          <w:szCs w:val="20"/>
          <w:lang w:eastAsia="tr-TR"/>
        </w:rPr>
        <w:t>müzakere edile</w:t>
      </w:r>
      <w:r>
        <w:rPr>
          <w:rFonts w:ascii="Trebuchet MS" w:eastAsia="Times New Roman" w:hAnsi="Trebuchet MS" w:cs="Times New Roman"/>
          <w:color w:val="333333"/>
          <w:sz w:val="20"/>
          <w:szCs w:val="20"/>
          <w:lang w:eastAsia="tr-TR"/>
        </w:rPr>
        <w:t>bilir</w:t>
      </w:r>
      <w:r w:rsidRPr="00587697">
        <w:rPr>
          <w:rFonts w:ascii="Trebuchet MS" w:eastAsia="Times New Roman" w:hAnsi="Trebuchet MS" w:cs="Times New Roman"/>
          <w:color w:val="333333"/>
          <w:sz w:val="20"/>
          <w:szCs w:val="20"/>
          <w:lang w:eastAsia="tr-TR"/>
        </w:rPr>
        <w:t>.  </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b/>
          <w:bCs/>
          <w:color w:val="333333"/>
          <w:sz w:val="20"/>
          <w:szCs w:val="20"/>
          <w:lang w:eastAsia="tr-TR"/>
        </w:rPr>
        <w:t>(a) Genel yükümlülükler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b/>
          <w:bCs/>
          <w:color w:val="333333"/>
          <w:sz w:val="20"/>
          <w:szCs w:val="20"/>
          <w:lang w:eastAsia="tr-TR"/>
        </w:rPr>
        <w:t>MFN Muamelesi:</w:t>
      </w:r>
      <w:r w:rsidRPr="00587697">
        <w:rPr>
          <w:rFonts w:ascii="Trebuchet MS" w:eastAsia="Times New Roman" w:hAnsi="Trebuchet MS" w:cs="Times New Roman"/>
          <w:color w:val="333333"/>
          <w:sz w:val="20"/>
          <w:szCs w:val="20"/>
          <w:lang w:eastAsia="tr-TR"/>
        </w:rPr>
        <w:t xml:space="preserve"> GATS Madde </w:t>
      </w:r>
      <w:proofErr w:type="spellStart"/>
      <w:r w:rsidRPr="00587697">
        <w:rPr>
          <w:rFonts w:ascii="Trebuchet MS" w:eastAsia="Times New Roman" w:hAnsi="Trebuchet MS" w:cs="Times New Roman"/>
          <w:color w:val="333333"/>
          <w:sz w:val="20"/>
          <w:szCs w:val="20"/>
          <w:lang w:eastAsia="tr-TR"/>
        </w:rPr>
        <w:t>II’nin</w:t>
      </w:r>
      <w:proofErr w:type="spellEnd"/>
      <w:r w:rsidRPr="00587697">
        <w:rPr>
          <w:rFonts w:ascii="Trebuchet MS" w:eastAsia="Times New Roman" w:hAnsi="Trebuchet MS" w:cs="Times New Roman"/>
          <w:color w:val="333333"/>
          <w:sz w:val="20"/>
          <w:szCs w:val="20"/>
          <w:lang w:eastAsia="tr-TR"/>
        </w:rPr>
        <w:t xml:space="preserve"> altında, Taraflar derhal ve koşulsuz olarak hizmetler ve tüm diğer Tarafların hizmet sunucuları “uzlaşıldığı gibi benzer hizmetler ve diğer her bir ülkenin hizmet sunucularına daha az elverişli olmayacak şekilde muamele” </w:t>
      </w:r>
      <w:r>
        <w:rPr>
          <w:rFonts w:ascii="Trebuchet MS" w:eastAsia="Times New Roman" w:hAnsi="Trebuchet MS" w:cs="Times New Roman"/>
          <w:color w:val="333333"/>
          <w:sz w:val="20"/>
          <w:szCs w:val="20"/>
          <w:lang w:eastAsia="tr-TR"/>
        </w:rPr>
        <w:t>eder.</w:t>
      </w:r>
      <w:r w:rsidRPr="00587697">
        <w:rPr>
          <w:rFonts w:ascii="Trebuchet MS" w:eastAsia="Times New Roman" w:hAnsi="Trebuchet MS" w:cs="Times New Roman"/>
          <w:color w:val="333333"/>
          <w:sz w:val="20"/>
          <w:szCs w:val="20"/>
          <w:lang w:eastAsia="tr-TR"/>
        </w:rPr>
        <w:br/>
        <w:t xml:space="preserve">Bu, prensip olarak bir grup Taraf devlet arasındaki her bir sektörde tercihli düzenlemeleri veya ticaret yapan </w:t>
      </w:r>
      <w:proofErr w:type="gramStart"/>
      <w:r w:rsidRPr="00587697">
        <w:rPr>
          <w:rFonts w:ascii="Trebuchet MS" w:eastAsia="Times New Roman" w:hAnsi="Trebuchet MS" w:cs="Times New Roman"/>
          <w:color w:val="333333"/>
          <w:sz w:val="20"/>
          <w:szCs w:val="20"/>
          <w:lang w:eastAsia="tr-TR"/>
        </w:rPr>
        <w:t>partnerlerin</w:t>
      </w:r>
      <w:proofErr w:type="gramEnd"/>
      <w:r w:rsidRPr="00587697">
        <w:rPr>
          <w:rFonts w:ascii="Trebuchet MS" w:eastAsia="Times New Roman" w:hAnsi="Trebuchet MS" w:cs="Times New Roman"/>
          <w:color w:val="333333"/>
          <w:sz w:val="20"/>
          <w:szCs w:val="20"/>
          <w:lang w:eastAsia="tr-TR"/>
        </w:rPr>
        <w:t xml:space="preserve"> aynı muameleyi kabul ettiği erişimin faydalarını sınırlayan karşılıklı tedbirleri yasaklama anlamına gelir.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Pr>
          <w:rFonts w:ascii="Trebuchet MS" w:eastAsia="Times New Roman" w:hAnsi="Trebuchet MS" w:cs="Times New Roman"/>
          <w:color w:val="333333"/>
          <w:sz w:val="20"/>
          <w:szCs w:val="20"/>
          <w:lang w:eastAsia="tr-TR"/>
        </w:rPr>
        <w:t>İstisnalar</w:t>
      </w:r>
      <w:r w:rsidRPr="00587697">
        <w:rPr>
          <w:rFonts w:ascii="Trebuchet MS" w:eastAsia="Times New Roman" w:hAnsi="Trebuchet MS" w:cs="Times New Roman"/>
          <w:color w:val="333333"/>
          <w:sz w:val="20"/>
          <w:szCs w:val="20"/>
          <w:lang w:eastAsia="tr-TR"/>
        </w:rPr>
        <w:t xml:space="preserve">, Madde II İstisnaları biçiminde mümkündür. Taraflara Anlaşma hayata geçmeden önce bu tür istisnaları </w:t>
      </w:r>
      <w:r>
        <w:rPr>
          <w:rFonts w:ascii="Trebuchet MS" w:eastAsia="Times New Roman" w:hAnsi="Trebuchet MS" w:cs="Times New Roman"/>
          <w:color w:val="333333"/>
          <w:sz w:val="20"/>
          <w:szCs w:val="20"/>
          <w:lang w:eastAsia="tr-TR"/>
        </w:rPr>
        <w:t>tutma hakkı</w:t>
      </w:r>
      <w:r w:rsidRPr="00587697">
        <w:rPr>
          <w:rFonts w:ascii="Trebuchet MS" w:eastAsia="Times New Roman" w:hAnsi="Trebuchet MS" w:cs="Times New Roman"/>
          <w:color w:val="333333"/>
          <w:sz w:val="20"/>
          <w:szCs w:val="20"/>
          <w:lang w:eastAsia="tr-TR"/>
        </w:rPr>
        <w:t xml:space="preserve"> verilmiştir. Yeni istisnalar ancak katılım sürecindeki yeni Taraflara veya </w:t>
      </w:r>
      <w:r w:rsidRPr="00587697">
        <w:rPr>
          <w:rFonts w:ascii="Trebuchet MS" w:eastAsia="Times New Roman" w:hAnsi="Trebuchet MS" w:cs="Times New Roman"/>
          <w:color w:val="333333"/>
          <w:sz w:val="20"/>
          <w:szCs w:val="20"/>
          <w:lang w:eastAsia="tr-TR"/>
        </w:rPr>
        <w:lastRenderedPageBreak/>
        <w:t>hâlihazırda Anlaşmanın Tarafı olup da DTÖ Anlaşması Madde IX:3 vasıtasıyla feragat etme durumunda verilebilir. Bütün istisnalar gözden geçirilir; prensipte 10 yıldan daha uzun sürmemelidirler. Dahası, GATS Tarafların ekonomik bütünleşme anlaşmalarına veya karşılıklı tanımayı düzenleyici standartlara girişini onaylar, belgelendirir ve gerekli koşulların sağlanması durumunda benzeri eylemlerde bulunur.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b/>
          <w:bCs/>
          <w:color w:val="333333"/>
          <w:sz w:val="20"/>
          <w:szCs w:val="20"/>
          <w:lang w:eastAsia="tr-TR"/>
        </w:rPr>
        <w:t>Şeffaflık:</w:t>
      </w:r>
      <w:r w:rsidRPr="00587697">
        <w:rPr>
          <w:rFonts w:ascii="Trebuchet MS" w:eastAsia="Times New Roman" w:hAnsi="Trebuchet MS" w:cs="Times New Roman"/>
          <w:color w:val="333333"/>
          <w:sz w:val="20"/>
          <w:szCs w:val="20"/>
          <w:lang w:eastAsia="tr-TR"/>
        </w:rPr>
        <w:t xml:space="preserve"> </w:t>
      </w:r>
      <w:proofErr w:type="spellStart"/>
      <w:r w:rsidRPr="00587697">
        <w:rPr>
          <w:rFonts w:ascii="Trebuchet MS" w:eastAsia="Times New Roman" w:hAnsi="Trebuchet MS" w:cs="Times New Roman"/>
          <w:color w:val="333333"/>
          <w:sz w:val="20"/>
          <w:szCs w:val="20"/>
          <w:lang w:eastAsia="tr-TR"/>
        </w:rPr>
        <w:t>GATS’ın</w:t>
      </w:r>
      <w:proofErr w:type="spellEnd"/>
      <w:r w:rsidRPr="00587697">
        <w:rPr>
          <w:rFonts w:ascii="Trebuchet MS" w:eastAsia="Times New Roman" w:hAnsi="Trebuchet MS" w:cs="Times New Roman"/>
          <w:color w:val="333333"/>
          <w:sz w:val="20"/>
          <w:szCs w:val="20"/>
          <w:lang w:eastAsia="tr-TR"/>
        </w:rPr>
        <w:t xml:space="preserve"> Taraflarının, bu bağlamda, genel uygulamaya dair bütün tedbirleri yayınlamaları ve diğer </w:t>
      </w:r>
      <w:proofErr w:type="spellStart"/>
      <w:r w:rsidRPr="00587697">
        <w:rPr>
          <w:rFonts w:ascii="Trebuchet MS" w:eastAsia="Times New Roman" w:hAnsi="Trebuchet MS" w:cs="Times New Roman"/>
          <w:color w:val="333333"/>
          <w:sz w:val="20"/>
          <w:szCs w:val="20"/>
          <w:lang w:eastAsia="tr-TR"/>
        </w:rPr>
        <w:t>Taraflar’ın</w:t>
      </w:r>
      <w:proofErr w:type="spellEnd"/>
      <w:r w:rsidRPr="00587697">
        <w:rPr>
          <w:rFonts w:ascii="Trebuchet MS" w:eastAsia="Times New Roman" w:hAnsi="Trebuchet MS" w:cs="Times New Roman"/>
          <w:color w:val="333333"/>
          <w:sz w:val="20"/>
          <w:szCs w:val="20"/>
          <w:lang w:eastAsia="tr-TR"/>
        </w:rPr>
        <w:t xml:space="preserve"> bilgi isteklerine karşılık vermekten sorumlu ulusal temas noktaları oluşturmaları gerekmektedir.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Çoğunlukla başvurulan diğer yükümlülükler idari gözden geçirmenin tesisi, tekeller ve ayrıcalıklı sunucuların faaliyetleri hakkındaki üst mahkemeye başvurma usulleri ve disiplinlerini içerir.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b/>
          <w:bCs/>
          <w:color w:val="333333"/>
          <w:sz w:val="20"/>
          <w:szCs w:val="20"/>
          <w:lang w:eastAsia="tr-TR"/>
        </w:rPr>
        <w:t xml:space="preserve">(b) </w:t>
      </w:r>
      <w:r>
        <w:rPr>
          <w:rFonts w:ascii="Trebuchet MS" w:eastAsia="Times New Roman" w:hAnsi="Trebuchet MS" w:cs="Times New Roman"/>
          <w:b/>
          <w:bCs/>
          <w:color w:val="333333"/>
          <w:sz w:val="20"/>
          <w:szCs w:val="20"/>
          <w:lang w:eastAsia="tr-TR"/>
        </w:rPr>
        <w:t xml:space="preserve">Özel </w:t>
      </w:r>
      <w:r w:rsidRPr="00587697">
        <w:rPr>
          <w:rFonts w:ascii="Trebuchet MS" w:eastAsia="Times New Roman" w:hAnsi="Trebuchet MS" w:cs="Times New Roman"/>
          <w:b/>
          <w:bCs/>
          <w:color w:val="333333"/>
          <w:sz w:val="20"/>
          <w:szCs w:val="20"/>
          <w:lang w:eastAsia="tr-TR"/>
        </w:rPr>
        <w:t>Taahhütler</w:t>
      </w:r>
      <w:r>
        <w:rPr>
          <w:rFonts w:ascii="Trebuchet MS" w:eastAsia="Times New Roman" w:hAnsi="Trebuchet MS" w:cs="Times New Roman"/>
          <w:b/>
          <w:bCs/>
          <w:color w:val="333333"/>
          <w:sz w:val="20"/>
          <w:szCs w:val="20"/>
          <w:lang w:eastAsia="tr-TR"/>
        </w:rPr>
        <w:t xml:space="preserve"> (</w:t>
      </w:r>
      <w:proofErr w:type="spellStart"/>
      <w:r>
        <w:rPr>
          <w:rFonts w:ascii="Trebuchet MS" w:eastAsia="Times New Roman" w:hAnsi="Trebuchet MS" w:cs="Times New Roman"/>
          <w:b/>
          <w:bCs/>
          <w:color w:val="333333"/>
          <w:sz w:val="20"/>
          <w:szCs w:val="20"/>
          <w:lang w:eastAsia="tr-TR"/>
        </w:rPr>
        <w:t>Specific</w:t>
      </w:r>
      <w:proofErr w:type="spellEnd"/>
      <w:r>
        <w:rPr>
          <w:rFonts w:ascii="Trebuchet MS" w:eastAsia="Times New Roman" w:hAnsi="Trebuchet MS" w:cs="Times New Roman"/>
          <w:b/>
          <w:bCs/>
          <w:color w:val="333333"/>
          <w:sz w:val="20"/>
          <w:szCs w:val="20"/>
          <w:lang w:eastAsia="tr-TR"/>
        </w:rPr>
        <w:t xml:space="preserve"> </w:t>
      </w:r>
      <w:proofErr w:type="spellStart"/>
      <w:r>
        <w:rPr>
          <w:rFonts w:ascii="Trebuchet MS" w:eastAsia="Times New Roman" w:hAnsi="Trebuchet MS" w:cs="Times New Roman"/>
          <w:b/>
          <w:bCs/>
          <w:color w:val="333333"/>
          <w:sz w:val="20"/>
          <w:szCs w:val="20"/>
          <w:lang w:eastAsia="tr-TR"/>
        </w:rPr>
        <w:t>Commitments</w:t>
      </w:r>
      <w:proofErr w:type="spellEnd"/>
      <w:r>
        <w:rPr>
          <w:rFonts w:ascii="Trebuchet MS" w:eastAsia="Times New Roman" w:hAnsi="Trebuchet MS" w:cs="Times New Roman"/>
          <w:b/>
          <w:bCs/>
          <w:color w:val="333333"/>
          <w:sz w:val="20"/>
          <w:szCs w:val="20"/>
          <w:lang w:eastAsia="tr-TR"/>
        </w:rPr>
        <w:t>)</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b/>
          <w:bCs/>
          <w:color w:val="333333"/>
          <w:sz w:val="20"/>
          <w:szCs w:val="20"/>
          <w:lang w:eastAsia="tr-TR"/>
        </w:rPr>
        <w:t xml:space="preserve">Pazara </w:t>
      </w:r>
      <w:r>
        <w:rPr>
          <w:rFonts w:ascii="Trebuchet MS" w:eastAsia="Times New Roman" w:hAnsi="Trebuchet MS" w:cs="Times New Roman"/>
          <w:b/>
          <w:bCs/>
          <w:color w:val="333333"/>
          <w:sz w:val="20"/>
          <w:szCs w:val="20"/>
          <w:lang w:eastAsia="tr-TR"/>
        </w:rPr>
        <w:t>Giriş</w:t>
      </w:r>
      <w:r w:rsidRPr="00587697">
        <w:rPr>
          <w:rFonts w:ascii="Trebuchet MS" w:eastAsia="Times New Roman" w:hAnsi="Trebuchet MS" w:cs="Times New Roman"/>
          <w:b/>
          <w:bCs/>
          <w:color w:val="333333"/>
          <w:sz w:val="20"/>
          <w:szCs w:val="20"/>
          <w:lang w:eastAsia="tr-TR"/>
        </w:rPr>
        <w:t>:</w:t>
      </w:r>
      <w:r w:rsidRPr="00587697">
        <w:rPr>
          <w:rFonts w:ascii="Trebuchet MS" w:eastAsia="Times New Roman" w:hAnsi="Trebuchet MS" w:cs="Times New Roman"/>
          <w:color w:val="333333"/>
          <w:sz w:val="20"/>
          <w:szCs w:val="20"/>
          <w:lang w:eastAsia="tr-TR"/>
        </w:rPr>
        <w:t xml:space="preserve"> Pazara </w:t>
      </w:r>
      <w:r>
        <w:rPr>
          <w:rFonts w:ascii="Trebuchet MS" w:eastAsia="Times New Roman" w:hAnsi="Trebuchet MS" w:cs="Times New Roman"/>
          <w:color w:val="333333"/>
          <w:sz w:val="20"/>
          <w:szCs w:val="20"/>
          <w:lang w:eastAsia="tr-TR"/>
        </w:rPr>
        <w:t>giriş</w:t>
      </w:r>
      <w:r w:rsidRPr="00587697">
        <w:rPr>
          <w:rFonts w:ascii="Trebuchet MS" w:eastAsia="Times New Roman" w:hAnsi="Trebuchet MS" w:cs="Times New Roman"/>
          <w:color w:val="333333"/>
          <w:sz w:val="20"/>
          <w:szCs w:val="20"/>
          <w:lang w:eastAsia="tr-TR"/>
        </w:rPr>
        <w:t xml:space="preserve"> </w:t>
      </w:r>
      <w:r>
        <w:rPr>
          <w:rFonts w:ascii="Trebuchet MS" w:eastAsia="Times New Roman" w:hAnsi="Trebuchet MS" w:cs="Times New Roman"/>
          <w:color w:val="333333"/>
          <w:sz w:val="20"/>
          <w:szCs w:val="20"/>
          <w:lang w:eastAsia="tr-TR"/>
        </w:rPr>
        <w:t>sektör bazında</w:t>
      </w:r>
      <w:r w:rsidRPr="00587697">
        <w:rPr>
          <w:rFonts w:ascii="Trebuchet MS" w:eastAsia="Times New Roman" w:hAnsi="Trebuchet MS" w:cs="Times New Roman"/>
          <w:color w:val="333333"/>
          <w:sz w:val="20"/>
          <w:szCs w:val="20"/>
          <w:lang w:eastAsia="tr-TR"/>
        </w:rPr>
        <w:t xml:space="preserve"> müzakere edilen bir taahhüttür. Bu taahhüt Madde XVI(2) de numaralandırılmış çeşitli sınırlamalara bağlı olabilir. Örneğin: hizmet sunucuları, hizmet faaliyetlerinde veya sektöründe çalışanlar hakkındaki sayısal sınırlamalar, alım-satım işlemlerindeki değer, hizmet sunucusunun yasal </w:t>
      </w:r>
      <w:proofErr w:type="gramStart"/>
      <w:r w:rsidRPr="00587697">
        <w:rPr>
          <w:rFonts w:ascii="Trebuchet MS" w:eastAsia="Times New Roman" w:hAnsi="Trebuchet MS" w:cs="Times New Roman"/>
          <w:color w:val="333333"/>
          <w:sz w:val="20"/>
          <w:szCs w:val="20"/>
          <w:lang w:eastAsia="tr-TR"/>
        </w:rPr>
        <w:t>kişiliği,</w:t>
      </w:r>
      <w:proofErr w:type="gramEnd"/>
      <w:r w:rsidRPr="00587697">
        <w:rPr>
          <w:rFonts w:ascii="Trebuchet MS" w:eastAsia="Times New Roman" w:hAnsi="Trebuchet MS" w:cs="Times New Roman"/>
          <w:color w:val="333333"/>
          <w:sz w:val="20"/>
          <w:szCs w:val="20"/>
          <w:lang w:eastAsia="tr-TR"/>
        </w:rPr>
        <w:t xml:space="preserve"> veya yabancı sermayenin katılım oranı.</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b/>
          <w:bCs/>
          <w:color w:val="333333"/>
          <w:sz w:val="20"/>
          <w:szCs w:val="20"/>
          <w:lang w:eastAsia="tr-TR"/>
        </w:rPr>
        <w:t>Milli Muamele:</w:t>
      </w:r>
      <w:r w:rsidRPr="00587697">
        <w:rPr>
          <w:rFonts w:ascii="Trebuchet MS" w:eastAsia="Times New Roman" w:hAnsi="Trebuchet MS" w:cs="Times New Roman"/>
          <w:color w:val="333333"/>
          <w:sz w:val="20"/>
          <w:szCs w:val="20"/>
          <w:lang w:eastAsia="tr-TR"/>
        </w:rPr>
        <w:t xml:space="preserve"> Bu taahhüt, ilgili Tarafın yerli </w:t>
      </w:r>
      <w:r>
        <w:rPr>
          <w:rFonts w:ascii="Trebuchet MS" w:eastAsia="Times New Roman" w:hAnsi="Trebuchet MS" w:cs="Times New Roman"/>
          <w:color w:val="333333"/>
          <w:sz w:val="20"/>
          <w:szCs w:val="20"/>
          <w:lang w:eastAsia="tr-TR"/>
        </w:rPr>
        <w:t xml:space="preserve">ve yabancı </w:t>
      </w:r>
      <w:r w:rsidRPr="00587697">
        <w:rPr>
          <w:rFonts w:ascii="Trebuchet MS" w:eastAsia="Times New Roman" w:hAnsi="Trebuchet MS" w:cs="Times New Roman"/>
          <w:color w:val="333333"/>
          <w:sz w:val="20"/>
          <w:szCs w:val="20"/>
          <w:lang w:eastAsia="tr-TR"/>
        </w:rPr>
        <w:t xml:space="preserve">hizmet veya hizmet sunucusuna ayrımcı tedbirler </w:t>
      </w:r>
      <w:r>
        <w:rPr>
          <w:rFonts w:ascii="Trebuchet MS" w:eastAsia="Times New Roman" w:hAnsi="Trebuchet MS" w:cs="Times New Roman"/>
          <w:color w:val="333333"/>
          <w:sz w:val="20"/>
          <w:szCs w:val="20"/>
          <w:lang w:eastAsia="tr-TR"/>
        </w:rPr>
        <w:t>uygulamamasına ilişkindir</w:t>
      </w:r>
      <w:r w:rsidRPr="00587697">
        <w:rPr>
          <w:rFonts w:ascii="Trebuchet MS" w:eastAsia="Times New Roman" w:hAnsi="Trebuchet MS" w:cs="Times New Roman"/>
          <w:color w:val="333333"/>
          <w:sz w:val="20"/>
          <w:szCs w:val="20"/>
          <w:lang w:eastAsia="tr-TR"/>
        </w:rPr>
        <w:t>. Buradaki asıl gereken, Taraf devletin kendi hizmet endüstrisinin yararına rekabet koşullarını yasal veya pratik yolla değiştirmemesidir. Yine, belli bir sektördeki milli muamelenin boyutu, belli koşul ve yeterliliklere bağlı olabilir.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Bazı Taraflar hizmet</w:t>
      </w:r>
      <w:r>
        <w:rPr>
          <w:rFonts w:ascii="Trebuchet MS" w:eastAsia="Times New Roman" w:hAnsi="Trebuchet MS" w:cs="Times New Roman"/>
          <w:color w:val="333333"/>
          <w:sz w:val="20"/>
          <w:szCs w:val="20"/>
          <w:lang w:eastAsia="tr-TR"/>
        </w:rPr>
        <w:t xml:space="preserve"> sektörleri anlamında daha azını listelemişken, </w:t>
      </w:r>
      <w:r w:rsidRPr="00587697">
        <w:rPr>
          <w:rFonts w:ascii="Trebuchet MS" w:eastAsia="Times New Roman" w:hAnsi="Trebuchet MS" w:cs="Times New Roman"/>
          <w:color w:val="333333"/>
          <w:sz w:val="20"/>
          <w:szCs w:val="20"/>
          <w:lang w:eastAsia="tr-TR"/>
        </w:rPr>
        <w:t xml:space="preserve">pazara </w:t>
      </w:r>
      <w:r>
        <w:rPr>
          <w:rFonts w:ascii="Trebuchet MS" w:eastAsia="Times New Roman" w:hAnsi="Trebuchet MS" w:cs="Times New Roman"/>
          <w:color w:val="333333"/>
          <w:sz w:val="20"/>
          <w:szCs w:val="20"/>
          <w:lang w:eastAsia="tr-TR"/>
        </w:rPr>
        <w:t xml:space="preserve">giriş </w:t>
      </w:r>
      <w:r w:rsidRPr="00587697">
        <w:rPr>
          <w:rFonts w:ascii="Trebuchet MS" w:eastAsia="Times New Roman" w:hAnsi="Trebuchet MS" w:cs="Times New Roman"/>
          <w:color w:val="333333"/>
          <w:sz w:val="20"/>
          <w:szCs w:val="20"/>
          <w:lang w:eastAsia="tr-TR"/>
        </w:rPr>
        <w:t>ve milli muamele disiplinlerinde toplam 160 hizmetten 120’sinden fazlasında listeleme yap</w:t>
      </w:r>
      <w:r>
        <w:rPr>
          <w:rFonts w:ascii="Trebuchet MS" w:eastAsia="Times New Roman" w:hAnsi="Trebuchet MS" w:cs="Times New Roman"/>
          <w:color w:val="333333"/>
          <w:sz w:val="20"/>
          <w:szCs w:val="20"/>
          <w:lang w:eastAsia="tr-TR"/>
        </w:rPr>
        <w:t>an ülkeler de mevcuttur.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imes New Roman" w:eastAsia="Times New Roman" w:hAnsi="Times New Roman" w:cs="Times New Roman"/>
          <w:color w:val="333333"/>
          <w:sz w:val="24"/>
          <w:szCs w:val="24"/>
          <w:lang w:eastAsia="tr-TR"/>
        </w:rPr>
        <w:t> </w:t>
      </w:r>
    </w:p>
    <w:p w:rsidR="00DE2184" w:rsidRDefault="00DE2184" w:rsidP="00DE2184">
      <w:pPr>
        <w:shd w:val="clear" w:color="auto" w:fill="FFFFFF"/>
        <w:spacing w:after="150" w:line="300" w:lineRule="atLeast"/>
        <w:jc w:val="both"/>
        <w:rPr>
          <w:rFonts w:ascii="Trebuchet MS" w:eastAsia="Times New Roman" w:hAnsi="Trebuchet MS" w:cs="Arial"/>
          <w:b/>
          <w:bCs/>
          <w:color w:val="800000"/>
          <w:sz w:val="20"/>
          <w:szCs w:val="20"/>
          <w:lang w:eastAsia="tr-TR"/>
        </w:rPr>
      </w:pPr>
      <w:proofErr w:type="spellStart"/>
      <w:r>
        <w:rPr>
          <w:rFonts w:ascii="Trebuchet MS" w:eastAsia="Times New Roman" w:hAnsi="Trebuchet MS" w:cs="Arial"/>
          <w:b/>
          <w:bCs/>
          <w:color w:val="800000"/>
          <w:sz w:val="20"/>
          <w:szCs w:val="20"/>
          <w:lang w:eastAsia="tr-TR"/>
        </w:rPr>
        <w:t>Sektörel</w:t>
      </w:r>
      <w:proofErr w:type="spellEnd"/>
      <w:r>
        <w:rPr>
          <w:rFonts w:ascii="Trebuchet MS" w:eastAsia="Times New Roman" w:hAnsi="Trebuchet MS" w:cs="Arial"/>
          <w:b/>
          <w:bCs/>
          <w:color w:val="800000"/>
          <w:sz w:val="20"/>
          <w:szCs w:val="20"/>
          <w:lang w:eastAsia="tr-TR"/>
        </w:rPr>
        <w:t xml:space="preserve"> taahhüt </w:t>
      </w:r>
      <w:r w:rsidRPr="00587697">
        <w:rPr>
          <w:rFonts w:ascii="Trebuchet MS" w:eastAsia="Times New Roman" w:hAnsi="Trebuchet MS" w:cs="Arial"/>
          <w:b/>
          <w:bCs/>
          <w:color w:val="800000"/>
          <w:sz w:val="20"/>
          <w:szCs w:val="20"/>
          <w:lang w:eastAsia="tr-TR"/>
        </w:rPr>
        <w:t>listelerinde hangi bilgiler yer alır? </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DTÖ’ye Taraf</w:t>
      </w:r>
      <w:r>
        <w:rPr>
          <w:rFonts w:ascii="Trebuchet MS" w:eastAsia="Times New Roman" w:hAnsi="Trebuchet MS" w:cs="Times New Roman"/>
          <w:color w:val="333333"/>
          <w:sz w:val="20"/>
          <w:szCs w:val="20"/>
          <w:lang w:eastAsia="tr-TR"/>
        </w:rPr>
        <w:t xml:space="preserve"> her bir ülkenin</w:t>
      </w:r>
      <w:r w:rsidRPr="00587697">
        <w:rPr>
          <w:rFonts w:ascii="Trebuchet MS" w:eastAsia="Times New Roman" w:hAnsi="Trebuchet MS" w:cs="Times New Roman"/>
          <w:color w:val="333333"/>
          <w:sz w:val="20"/>
          <w:szCs w:val="20"/>
          <w:lang w:eastAsia="tr-TR"/>
        </w:rPr>
        <w:t xml:space="preserve">, </w:t>
      </w:r>
      <w:r>
        <w:rPr>
          <w:rFonts w:ascii="Trebuchet MS" w:eastAsia="Times New Roman" w:hAnsi="Trebuchet MS" w:cs="Times New Roman"/>
          <w:color w:val="333333"/>
          <w:sz w:val="20"/>
          <w:szCs w:val="20"/>
          <w:lang w:eastAsia="tr-TR"/>
        </w:rPr>
        <w:t>kendi ülkesinde</w:t>
      </w:r>
      <w:r w:rsidRPr="00587697">
        <w:rPr>
          <w:rFonts w:ascii="Trebuchet MS" w:eastAsia="Times New Roman" w:hAnsi="Trebuchet MS" w:cs="Times New Roman"/>
          <w:color w:val="333333"/>
          <w:sz w:val="20"/>
          <w:szCs w:val="20"/>
          <w:lang w:eastAsia="tr-TR"/>
        </w:rPr>
        <w:t xml:space="preserve"> pazara </w:t>
      </w:r>
      <w:r>
        <w:rPr>
          <w:rFonts w:ascii="Trebuchet MS" w:eastAsia="Times New Roman" w:hAnsi="Trebuchet MS" w:cs="Times New Roman"/>
          <w:color w:val="333333"/>
          <w:sz w:val="20"/>
          <w:szCs w:val="20"/>
          <w:lang w:eastAsia="tr-TR"/>
        </w:rPr>
        <w:t>giriş</w:t>
      </w:r>
      <w:r w:rsidRPr="00587697">
        <w:rPr>
          <w:rFonts w:ascii="Trebuchet MS" w:eastAsia="Times New Roman" w:hAnsi="Trebuchet MS" w:cs="Times New Roman"/>
          <w:color w:val="333333"/>
          <w:sz w:val="20"/>
          <w:szCs w:val="20"/>
          <w:lang w:eastAsia="tr-TR"/>
        </w:rPr>
        <w:t xml:space="preserve">, milli muamele ve diğer kısıtlamaları tanımlayan bir </w:t>
      </w:r>
      <w:r>
        <w:rPr>
          <w:rFonts w:ascii="Trebuchet MS" w:eastAsia="Times New Roman" w:hAnsi="Trebuchet MS" w:cs="Times New Roman"/>
          <w:color w:val="333333"/>
          <w:sz w:val="20"/>
          <w:szCs w:val="20"/>
          <w:lang w:eastAsia="tr-TR"/>
        </w:rPr>
        <w:t>Özel</w:t>
      </w:r>
      <w:r w:rsidRPr="00587697">
        <w:rPr>
          <w:rFonts w:ascii="Trebuchet MS" w:eastAsia="Times New Roman" w:hAnsi="Trebuchet MS" w:cs="Times New Roman"/>
          <w:color w:val="333333"/>
          <w:sz w:val="20"/>
          <w:szCs w:val="20"/>
          <w:lang w:eastAsia="tr-TR"/>
        </w:rPr>
        <w:t xml:space="preserve"> Taahhütler Listesine sahip olması gerekmektedir.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Taahhütler her bir dört değişik hizmet sunumuyla ilgili olarak üstlenilir.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Birçok liste hem </w:t>
      </w:r>
      <w:proofErr w:type="spellStart"/>
      <w:r w:rsidRPr="00587697">
        <w:rPr>
          <w:rFonts w:ascii="Trebuchet MS" w:eastAsia="Times New Roman" w:hAnsi="Trebuchet MS" w:cs="Times New Roman"/>
          <w:color w:val="333333"/>
          <w:sz w:val="20"/>
          <w:szCs w:val="20"/>
          <w:lang w:eastAsia="tr-TR"/>
        </w:rPr>
        <w:t>sektörel</w:t>
      </w:r>
      <w:proofErr w:type="spellEnd"/>
      <w:r w:rsidRPr="00587697">
        <w:rPr>
          <w:rFonts w:ascii="Trebuchet MS" w:eastAsia="Times New Roman" w:hAnsi="Trebuchet MS" w:cs="Times New Roman"/>
          <w:color w:val="333333"/>
          <w:sz w:val="20"/>
          <w:szCs w:val="20"/>
          <w:lang w:eastAsia="tr-TR"/>
        </w:rPr>
        <w:t xml:space="preserve"> hem de yatay kısımlar </w:t>
      </w:r>
      <w:r w:rsidRPr="00587697">
        <w:rPr>
          <w:rFonts w:ascii="Trebuchet MS" w:eastAsia="Times New Roman" w:hAnsi="Trebuchet MS" w:cs="Times New Roman"/>
          <w:b/>
          <w:bCs/>
          <w:color w:val="333333"/>
          <w:sz w:val="20"/>
          <w:szCs w:val="20"/>
          <w:lang w:eastAsia="tr-TR"/>
        </w:rPr>
        <w:t>(</w:t>
      </w:r>
      <w:proofErr w:type="spellStart"/>
      <w:r w:rsidRPr="00587697">
        <w:rPr>
          <w:rFonts w:ascii="Trebuchet MS" w:eastAsia="Times New Roman" w:hAnsi="Trebuchet MS" w:cs="Times New Roman"/>
          <w:b/>
          <w:bCs/>
          <w:color w:val="333333"/>
          <w:sz w:val="20"/>
          <w:szCs w:val="20"/>
          <w:lang w:eastAsia="tr-TR"/>
        </w:rPr>
        <w:t>horizontal</w:t>
      </w:r>
      <w:proofErr w:type="spellEnd"/>
      <w:r w:rsidRPr="00587697">
        <w:rPr>
          <w:rFonts w:ascii="Trebuchet MS" w:eastAsia="Times New Roman" w:hAnsi="Trebuchet MS" w:cs="Times New Roman"/>
          <w:b/>
          <w:bCs/>
          <w:color w:val="333333"/>
          <w:sz w:val="20"/>
          <w:szCs w:val="20"/>
          <w:lang w:eastAsia="tr-TR"/>
        </w:rPr>
        <w:t xml:space="preserve"> </w:t>
      </w:r>
      <w:proofErr w:type="spellStart"/>
      <w:r w:rsidRPr="00587697">
        <w:rPr>
          <w:rFonts w:ascii="Trebuchet MS" w:eastAsia="Times New Roman" w:hAnsi="Trebuchet MS" w:cs="Times New Roman"/>
          <w:b/>
          <w:bCs/>
          <w:color w:val="333333"/>
          <w:sz w:val="20"/>
          <w:szCs w:val="20"/>
          <w:lang w:eastAsia="tr-TR"/>
        </w:rPr>
        <w:t>section</w:t>
      </w:r>
      <w:proofErr w:type="spellEnd"/>
      <w:r w:rsidRPr="00587697">
        <w:rPr>
          <w:rFonts w:ascii="Trebuchet MS" w:eastAsia="Times New Roman" w:hAnsi="Trebuchet MS" w:cs="Times New Roman"/>
          <w:b/>
          <w:bCs/>
          <w:color w:val="333333"/>
          <w:sz w:val="20"/>
          <w:szCs w:val="20"/>
          <w:lang w:eastAsia="tr-TR"/>
        </w:rPr>
        <w:t>)</w:t>
      </w:r>
      <w:r w:rsidRPr="00587697">
        <w:rPr>
          <w:rFonts w:ascii="Trebuchet MS" w:eastAsia="Times New Roman" w:hAnsi="Trebuchet MS" w:cs="Times New Roman"/>
          <w:color w:val="333333"/>
          <w:sz w:val="20"/>
          <w:szCs w:val="20"/>
          <w:lang w:eastAsia="tr-TR"/>
        </w:rPr>
        <w:t xml:space="preserve"> içerir. “Yatay kısım” liste içerisinde sonradan belirtilen bütün sektörlere uygulanan </w:t>
      </w:r>
      <w:r>
        <w:rPr>
          <w:rFonts w:ascii="Trebuchet MS" w:eastAsia="Times New Roman" w:hAnsi="Trebuchet MS" w:cs="Times New Roman"/>
          <w:color w:val="333333"/>
          <w:sz w:val="20"/>
          <w:szCs w:val="20"/>
          <w:lang w:eastAsia="tr-TR"/>
        </w:rPr>
        <w:t>tedbirleri</w:t>
      </w:r>
      <w:r w:rsidRPr="00587697">
        <w:rPr>
          <w:rFonts w:ascii="Trebuchet MS" w:eastAsia="Times New Roman" w:hAnsi="Trebuchet MS" w:cs="Times New Roman"/>
          <w:color w:val="333333"/>
          <w:sz w:val="20"/>
          <w:szCs w:val="20"/>
          <w:lang w:eastAsia="tr-TR"/>
        </w:rPr>
        <w:t xml:space="preserve"> içerir.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Yatay kısıtlamalar, özellikle ticari varlık ve gerçek kişilerin varlığı konusunda çoğu kez belirli bir hizmet sunum biçimine işaret eder. “Sektöre Özel Kısımlar” ise sadece belirli bir hizmet için uygulanır.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imes New Roman" w:eastAsia="Times New Roman" w:hAnsi="Times New Roman" w:cs="Times New Roman"/>
          <w:color w:val="333333"/>
          <w:sz w:val="24"/>
          <w:szCs w:val="24"/>
          <w:lang w:eastAsia="tr-TR"/>
        </w:rPr>
        <w:t> </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Arial"/>
          <w:b/>
          <w:bCs/>
          <w:color w:val="800000"/>
          <w:sz w:val="20"/>
          <w:szCs w:val="20"/>
          <w:lang w:eastAsia="tr-TR"/>
        </w:rPr>
        <w:t>Gelişme yolundaki ülkeler (</w:t>
      </w:r>
      <w:proofErr w:type="spellStart"/>
      <w:r w:rsidRPr="00587697">
        <w:rPr>
          <w:rFonts w:ascii="Trebuchet MS" w:eastAsia="Times New Roman" w:hAnsi="Trebuchet MS" w:cs="Arial"/>
          <w:b/>
          <w:bCs/>
          <w:color w:val="800000"/>
          <w:sz w:val="20"/>
          <w:szCs w:val="20"/>
          <w:lang w:eastAsia="tr-TR"/>
        </w:rPr>
        <w:t>GYÜ’ler</w:t>
      </w:r>
      <w:proofErr w:type="spellEnd"/>
      <w:r w:rsidRPr="00587697">
        <w:rPr>
          <w:rFonts w:ascii="Trebuchet MS" w:eastAsia="Times New Roman" w:hAnsi="Trebuchet MS" w:cs="Arial"/>
          <w:b/>
          <w:bCs/>
          <w:color w:val="800000"/>
          <w:sz w:val="20"/>
          <w:szCs w:val="20"/>
          <w:lang w:eastAsia="tr-TR"/>
        </w:rPr>
        <w:t>) için özel hükümler var mıdır? </w:t>
      </w:r>
      <w:r w:rsidRPr="00587697">
        <w:rPr>
          <w:rFonts w:ascii="Times New Roman" w:eastAsia="Times New Roman" w:hAnsi="Times New Roman" w:cs="Times New Roman"/>
          <w:color w:val="333333"/>
          <w:sz w:val="24"/>
          <w:szCs w:val="24"/>
          <w:lang w:eastAsia="tr-TR"/>
        </w:rPr>
        <w:t xml:space="preserve"> </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Gelişme yolundaki ülkelerin çıkarları, Anlaşmanın hem genel hem de belirli Maddelerinin yapısına esin kaynağı olmuştur. Bilhassa, </w:t>
      </w:r>
      <w:proofErr w:type="spellStart"/>
      <w:r w:rsidRPr="00587697">
        <w:rPr>
          <w:rFonts w:ascii="Trebuchet MS" w:eastAsia="Times New Roman" w:hAnsi="Trebuchet MS" w:cs="Times New Roman"/>
          <w:color w:val="333333"/>
          <w:sz w:val="20"/>
          <w:szCs w:val="20"/>
          <w:lang w:eastAsia="tr-TR"/>
        </w:rPr>
        <w:t>GYÜ’lerin</w:t>
      </w:r>
      <w:proofErr w:type="spellEnd"/>
      <w:r w:rsidRPr="00587697">
        <w:rPr>
          <w:rFonts w:ascii="Trebuchet MS" w:eastAsia="Times New Roman" w:hAnsi="Trebuchet MS" w:cs="Times New Roman"/>
          <w:color w:val="333333"/>
          <w:sz w:val="20"/>
          <w:szCs w:val="20"/>
          <w:lang w:eastAsia="tr-TR"/>
        </w:rPr>
        <w:t xml:space="preserve"> hizmetler ticaretine artan katılımını tesis etmekteki amaç Anlaşmanın Girişinde adeta kabul edilmiş, Madde </w:t>
      </w:r>
      <w:proofErr w:type="spellStart"/>
      <w:r w:rsidRPr="00587697">
        <w:rPr>
          <w:rFonts w:ascii="Trebuchet MS" w:eastAsia="Times New Roman" w:hAnsi="Trebuchet MS" w:cs="Times New Roman"/>
          <w:color w:val="333333"/>
          <w:sz w:val="20"/>
          <w:szCs w:val="20"/>
          <w:lang w:eastAsia="tr-TR"/>
        </w:rPr>
        <w:t>IV’deki</w:t>
      </w:r>
      <w:proofErr w:type="spellEnd"/>
      <w:r w:rsidRPr="00587697">
        <w:rPr>
          <w:rFonts w:ascii="Trebuchet MS" w:eastAsia="Times New Roman" w:hAnsi="Trebuchet MS" w:cs="Times New Roman"/>
          <w:color w:val="333333"/>
          <w:sz w:val="20"/>
          <w:szCs w:val="20"/>
          <w:lang w:eastAsia="tr-TR"/>
        </w:rPr>
        <w:t xml:space="preserve"> tedbirlerin de temelini oluşturmuştur.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Bu Madde, Tarafların bu bağlamda </w:t>
      </w:r>
      <w:proofErr w:type="spellStart"/>
      <w:r w:rsidRPr="00587697">
        <w:rPr>
          <w:rFonts w:ascii="Trebuchet MS" w:eastAsia="Times New Roman" w:hAnsi="Trebuchet MS" w:cs="Times New Roman"/>
          <w:color w:val="333333"/>
          <w:sz w:val="20"/>
          <w:szCs w:val="20"/>
          <w:lang w:eastAsia="tr-TR"/>
        </w:rPr>
        <w:t>GYÜ’lerin</w:t>
      </w:r>
      <w:proofErr w:type="spellEnd"/>
      <w:r w:rsidRPr="00587697">
        <w:rPr>
          <w:rFonts w:ascii="Trebuchet MS" w:eastAsia="Times New Roman" w:hAnsi="Trebuchet MS" w:cs="Times New Roman"/>
          <w:color w:val="333333"/>
          <w:sz w:val="20"/>
          <w:szCs w:val="20"/>
          <w:lang w:eastAsia="tr-TR"/>
        </w:rPr>
        <w:t xml:space="preserve"> yerli hizmetler kapasitesinin güçlendirilmesi, </w:t>
      </w:r>
      <w:proofErr w:type="spellStart"/>
      <w:r w:rsidRPr="00587697">
        <w:rPr>
          <w:rFonts w:ascii="Trebuchet MS" w:eastAsia="Times New Roman" w:hAnsi="Trebuchet MS" w:cs="Times New Roman"/>
          <w:color w:val="333333"/>
          <w:sz w:val="20"/>
          <w:szCs w:val="20"/>
          <w:lang w:eastAsia="tr-TR"/>
        </w:rPr>
        <w:t>GYÜ’lerin</w:t>
      </w:r>
      <w:proofErr w:type="spellEnd"/>
      <w:r w:rsidRPr="00587697">
        <w:rPr>
          <w:rFonts w:ascii="Trebuchet MS" w:eastAsia="Times New Roman" w:hAnsi="Trebuchet MS" w:cs="Times New Roman"/>
          <w:color w:val="333333"/>
          <w:sz w:val="20"/>
          <w:szCs w:val="20"/>
          <w:lang w:eastAsia="tr-TR"/>
        </w:rPr>
        <w:t xml:space="preserve"> dağıtım kanalları ve bilgi ağlarına erişiminin geliştirilmesi ve bu ülkelerin çıkarına uyacak alanlara </w:t>
      </w:r>
      <w:r w:rsidRPr="00587697">
        <w:rPr>
          <w:rFonts w:ascii="Trebuchet MS" w:eastAsia="Times New Roman" w:hAnsi="Trebuchet MS" w:cs="Times New Roman"/>
          <w:color w:val="333333"/>
          <w:sz w:val="20"/>
          <w:szCs w:val="20"/>
          <w:lang w:eastAsia="tr-TR"/>
        </w:rPr>
        <w:lastRenderedPageBreak/>
        <w:t>ihr</w:t>
      </w:r>
      <w:r>
        <w:rPr>
          <w:rFonts w:ascii="Trebuchet MS" w:eastAsia="Times New Roman" w:hAnsi="Trebuchet MS" w:cs="Times New Roman"/>
          <w:color w:val="333333"/>
          <w:sz w:val="20"/>
          <w:szCs w:val="20"/>
          <w:lang w:eastAsia="tr-TR"/>
        </w:rPr>
        <w:t>acat yapılabilmesi için pazara girişin</w:t>
      </w:r>
      <w:r w:rsidRPr="00587697">
        <w:rPr>
          <w:rFonts w:ascii="Trebuchet MS" w:eastAsia="Times New Roman" w:hAnsi="Trebuchet MS" w:cs="Times New Roman"/>
          <w:color w:val="333333"/>
          <w:sz w:val="20"/>
          <w:szCs w:val="20"/>
          <w:lang w:eastAsia="tr-TR"/>
        </w:rPr>
        <w:t xml:space="preserve"> serbestleştirilmesine ilişkin </w:t>
      </w:r>
      <w:proofErr w:type="gramStart"/>
      <w:r w:rsidRPr="00587697">
        <w:rPr>
          <w:rFonts w:ascii="Trebuchet MS" w:eastAsia="Times New Roman" w:hAnsi="Trebuchet MS" w:cs="Times New Roman"/>
          <w:color w:val="333333"/>
          <w:sz w:val="20"/>
          <w:szCs w:val="20"/>
          <w:lang w:eastAsia="tr-TR"/>
        </w:rPr>
        <w:t>spesifik</w:t>
      </w:r>
      <w:proofErr w:type="gramEnd"/>
      <w:r w:rsidRPr="00587697">
        <w:rPr>
          <w:rFonts w:ascii="Trebuchet MS" w:eastAsia="Times New Roman" w:hAnsi="Trebuchet MS" w:cs="Times New Roman"/>
          <w:color w:val="333333"/>
          <w:sz w:val="20"/>
          <w:szCs w:val="20"/>
          <w:lang w:eastAsia="tr-TR"/>
        </w:rPr>
        <w:t xml:space="preserve"> taahhütlerin müzakere edilmesini gerektirir.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proofErr w:type="spellStart"/>
      <w:r w:rsidRPr="00587697">
        <w:rPr>
          <w:rFonts w:ascii="Trebuchet MS" w:eastAsia="Times New Roman" w:hAnsi="Trebuchet MS" w:cs="Times New Roman"/>
          <w:color w:val="333333"/>
          <w:sz w:val="20"/>
          <w:szCs w:val="20"/>
          <w:lang w:eastAsia="tr-TR"/>
        </w:rPr>
        <w:t>GATS’ın</w:t>
      </w:r>
      <w:proofErr w:type="spellEnd"/>
      <w:r w:rsidRPr="00587697">
        <w:rPr>
          <w:rFonts w:ascii="Trebuchet MS" w:eastAsia="Times New Roman" w:hAnsi="Trebuchet MS" w:cs="Times New Roman"/>
          <w:color w:val="333333"/>
          <w:sz w:val="20"/>
          <w:szCs w:val="20"/>
          <w:lang w:eastAsia="tr-TR"/>
        </w:rPr>
        <w:t xml:space="preserve"> temel ilkelerinden biri </w:t>
      </w:r>
      <w:r>
        <w:rPr>
          <w:rFonts w:ascii="Trebuchet MS" w:eastAsia="Times New Roman" w:hAnsi="Trebuchet MS" w:cs="Times New Roman"/>
          <w:color w:val="333333"/>
          <w:sz w:val="20"/>
          <w:szCs w:val="20"/>
          <w:lang w:eastAsia="tr-TR"/>
        </w:rPr>
        <w:t>aşamalı</w:t>
      </w:r>
      <w:r w:rsidRPr="00587697">
        <w:rPr>
          <w:rFonts w:ascii="Trebuchet MS" w:eastAsia="Times New Roman" w:hAnsi="Trebuchet MS" w:cs="Times New Roman"/>
          <w:color w:val="333333"/>
          <w:sz w:val="20"/>
          <w:szCs w:val="20"/>
          <w:lang w:eastAsia="tr-TR"/>
        </w:rPr>
        <w:t xml:space="preserve"> serbestleştirme kavramı iken Madde XIX, serbestleşmenin hem bütün hem de her bir sektör için ulusal politika amaçları ve Tarafların kalkınma seviyelerinde yeterli ilginin gösterilmesi ile gerçekleşeceğini savunur.</w:t>
      </w:r>
    </w:p>
    <w:p w:rsidR="00DE2184" w:rsidRDefault="00DE2184" w:rsidP="00DE2184">
      <w:pPr>
        <w:shd w:val="clear" w:color="auto" w:fill="FFFFFF"/>
        <w:spacing w:after="150" w:line="300" w:lineRule="atLeast"/>
        <w:jc w:val="both"/>
        <w:rPr>
          <w:rFonts w:ascii="Trebuchet MS" w:eastAsia="Times New Roman" w:hAnsi="Trebuchet MS" w:cs="Times New Roman"/>
          <w:color w:val="333333"/>
          <w:sz w:val="20"/>
          <w:szCs w:val="20"/>
          <w:lang w:eastAsia="tr-TR"/>
        </w:rPr>
      </w:pPr>
      <w:r w:rsidRPr="00587697">
        <w:rPr>
          <w:rFonts w:ascii="Trebuchet MS" w:eastAsia="Times New Roman" w:hAnsi="Trebuchet MS" w:cs="Times New Roman"/>
          <w:color w:val="333333"/>
          <w:sz w:val="20"/>
          <w:szCs w:val="20"/>
          <w:lang w:eastAsia="tr-TR"/>
        </w:rPr>
        <w:t xml:space="preserve">Bu yüzden </w:t>
      </w:r>
      <w:proofErr w:type="spellStart"/>
      <w:r w:rsidRPr="00587697">
        <w:rPr>
          <w:rFonts w:ascii="Trebuchet MS" w:eastAsia="Times New Roman" w:hAnsi="Trebuchet MS" w:cs="Times New Roman"/>
          <w:color w:val="333333"/>
          <w:sz w:val="20"/>
          <w:szCs w:val="20"/>
          <w:lang w:eastAsia="tr-TR"/>
        </w:rPr>
        <w:t>GYÜ’lere</w:t>
      </w:r>
      <w:proofErr w:type="spellEnd"/>
      <w:r w:rsidRPr="00587697">
        <w:rPr>
          <w:rFonts w:ascii="Trebuchet MS" w:eastAsia="Times New Roman" w:hAnsi="Trebuchet MS" w:cs="Times New Roman"/>
          <w:color w:val="333333"/>
          <w:sz w:val="20"/>
          <w:szCs w:val="20"/>
          <w:lang w:eastAsia="tr-TR"/>
        </w:rPr>
        <w:t xml:space="preserve"> daha az sektörü açma, daha </w:t>
      </w:r>
      <w:r>
        <w:rPr>
          <w:rFonts w:ascii="Trebuchet MS" w:eastAsia="Times New Roman" w:hAnsi="Trebuchet MS" w:cs="Times New Roman"/>
          <w:color w:val="333333"/>
          <w:sz w:val="20"/>
          <w:szCs w:val="20"/>
          <w:lang w:eastAsia="tr-TR"/>
        </w:rPr>
        <w:t>kısıtlayıcı tedbiri</w:t>
      </w:r>
      <w:r w:rsidRPr="00587697">
        <w:rPr>
          <w:rFonts w:ascii="Trebuchet MS" w:eastAsia="Times New Roman" w:hAnsi="Trebuchet MS" w:cs="Times New Roman"/>
          <w:color w:val="333333"/>
          <w:sz w:val="20"/>
          <w:szCs w:val="20"/>
          <w:lang w:eastAsia="tr-TR"/>
        </w:rPr>
        <w:t xml:space="preserve"> serbestleştirme ve kendi kalkınmışlık durumuyla uyuşur şekilde pazara </w:t>
      </w:r>
      <w:r>
        <w:rPr>
          <w:rFonts w:ascii="Trebuchet MS" w:eastAsia="Times New Roman" w:hAnsi="Trebuchet MS" w:cs="Times New Roman"/>
          <w:color w:val="333333"/>
          <w:sz w:val="20"/>
          <w:szCs w:val="20"/>
          <w:lang w:eastAsia="tr-TR"/>
        </w:rPr>
        <w:t>girişi</w:t>
      </w:r>
      <w:r w:rsidRPr="00587697">
        <w:rPr>
          <w:rFonts w:ascii="Trebuchet MS" w:eastAsia="Times New Roman" w:hAnsi="Trebuchet MS" w:cs="Times New Roman"/>
          <w:color w:val="333333"/>
          <w:sz w:val="20"/>
          <w:szCs w:val="20"/>
          <w:lang w:eastAsia="tr-TR"/>
        </w:rPr>
        <w:t xml:space="preserve"> aşamalı genişletme esnekliği verilmiştir. Diğer tedbirler </w:t>
      </w:r>
      <w:proofErr w:type="spellStart"/>
      <w:r w:rsidRPr="00587697">
        <w:rPr>
          <w:rFonts w:ascii="Trebuchet MS" w:eastAsia="Times New Roman" w:hAnsi="Trebuchet MS" w:cs="Times New Roman"/>
          <w:color w:val="333333"/>
          <w:sz w:val="20"/>
          <w:szCs w:val="20"/>
          <w:lang w:eastAsia="tr-TR"/>
        </w:rPr>
        <w:t>GYÜ’lerin</w:t>
      </w:r>
      <w:proofErr w:type="spellEnd"/>
      <w:r w:rsidRPr="00587697">
        <w:rPr>
          <w:rFonts w:ascii="Trebuchet MS" w:eastAsia="Times New Roman" w:hAnsi="Trebuchet MS" w:cs="Times New Roman"/>
          <w:color w:val="333333"/>
          <w:sz w:val="20"/>
          <w:szCs w:val="20"/>
          <w:lang w:eastAsia="tr-TR"/>
        </w:rPr>
        <w:t xml:space="preserve"> ekonomik bütünleşme politikaları gütmede daha fazla esnekliğe sahip olmasını, ödemeler dengesi temelindeki kısıtlamalarını sürdürmesini ve telekomünikasyon ulaşım ağları ve hizmetlerine erişim ve kullanımında belirleyici olmasını garanti eder. Dahası, </w:t>
      </w:r>
      <w:proofErr w:type="spellStart"/>
      <w:r w:rsidRPr="00587697">
        <w:rPr>
          <w:rFonts w:ascii="Trebuchet MS" w:eastAsia="Times New Roman" w:hAnsi="Trebuchet MS" w:cs="Times New Roman"/>
          <w:color w:val="333333"/>
          <w:sz w:val="20"/>
          <w:szCs w:val="20"/>
          <w:lang w:eastAsia="tr-TR"/>
        </w:rPr>
        <w:t>GYÜ’ler</w:t>
      </w:r>
      <w:proofErr w:type="spellEnd"/>
      <w:r w:rsidRPr="00587697">
        <w:rPr>
          <w:rFonts w:ascii="Trebuchet MS" w:eastAsia="Times New Roman" w:hAnsi="Trebuchet MS" w:cs="Times New Roman"/>
          <w:color w:val="333333"/>
          <w:sz w:val="20"/>
          <w:szCs w:val="20"/>
          <w:lang w:eastAsia="tr-TR"/>
        </w:rPr>
        <w:t xml:space="preserve"> DTÖ’den teknik yardım almak hakkına sahiptir.</w:t>
      </w:r>
    </w:p>
    <w:p w:rsidR="00DE2184" w:rsidRPr="00587697" w:rsidRDefault="00DE2184" w:rsidP="00DE2184">
      <w:pPr>
        <w:shd w:val="clear" w:color="auto" w:fill="FFFFFF"/>
        <w:spacing w:after="150" w:line="300" w:lineRule="atLeast"/>
        <w:jc w:val="both"/>
        <w:rPr>
          <w:rFonts w:ascii="Times New Roman" w:eastAsia="Times New Roman" w:hAnsi="Times New Roman" w:cs="Times New Roman"/>
          <w:color w:val="333333"/>
          <w:sz w:val="24"/>
          <w:szCs w:val="24"/>
          <w:lang w:eastAsia="tr-TR"/>
        </w:rPr>
      </w:pPr>
    </w:p>
    <w:p w:rsidR="00DE2184" w:rsidRPr="00DE2184" w:rsidRDefault="00DE2184" w:rsidP="00DE2184">
      <w:pPr>
        <w:jc w:val="center"/>
        <w:rPr>
          <w:b/>
        </w:rPr>
      </w:pPr>
      <w:r>
        <w:rPr>
          <w:b/>
        </w:rPr>
        <w:t xml:space="preserve">GATS </w:t>
      </w:r>
      <w:r w:rsidRPr="00DE2184">
        <w:rPr>
          <w:b/>
        </w:rPr>
        <w:t>ANLAŞMA</w:t>
      </w:r>
      <w:r>
        <w:rPr>
          <w:b/>
        </w:rPr>
        <w:t>SI</w:t>
      </w:r>
      <w:r w:rsidRPr="00DE2184">
        <w:rPr>
          <w:b/>
        </w:rPr>
        <w:t>NIN YAPISI</w:t>
      </w:r>
      <w:r>
        <w:rPr>
          <w:b/>
        </w:rPr>
        <w:t xml:space="preserve"> VE İÇERİĞİ</w:t>
      </w:r>
    </w:p>
    <w:p w:rsidR="00587697" w:rsidRPr="00587697" w:rsidRDefault="00A25D3D" w:rsidP="00587697">
      <w:pPr>
        <w:shd w:val="clear" w:color="auto" w:fill="FFFFFF"/>
        <w:spacing w:after="150" w:line="300" w:lineRule="atLeast"/>
        <w:jc w:val="both"/>
        <w:rPr>
          <w:rFonts w:ascii="Helvetica" w:eastAsia="Times New Roman" w:hAnsi="Helvetica" w:cs="Helvetica"/>
          <w:color w:val="333333"/>
          <w:sz w:val="21"/>
          <w:szCs w:val="21"/>
          <w:lang w:eastAsia="tr-TR"/>
        </w:rPr>
      </w:pPr>
      <w:r>
        <w:rPr>
          <w:rFonts w:ascii="Trebuchet MS" w:eastAsia="Times New Roman" w:hAnsi="Trebuchet MS" w:cs="Helvetica"/>
          <w:color w:val="333333"/>
          <w:sz w:val="20"/>
          <w:szCs w:val="20"/>
          <w:lang w:eastAsia="tr-TR"/>
        </w:rPr>
        <w:t xml:space="preserve">DTÖ’yü kuran </w:t>
      </w:r>
      <w:r w:rsidR="00587697" w:rsidRPr="00587697">
        <w:rPr>
          <w:rFonts w:ascii="Trebuchet MS" w:eastAsia="Times New Roman" w:hAnsi="Trebuchet MS" w:cs="Helvetica"/>
          <w:color w:val="333333"/>
          <w:sz w:val="20"/>
          <w:szCs w:val="20"/>
          <w:lang w:eastAsia="tr-TR"/>
        </w:rPr>
        <w:t xml:space="preserve">Nihai </w:t>
      </w:r>
      <w:r>
        <w:rPr>
          <w:rFonts w:ascii="Trebuchet MS" w:eastAsia="Times New Roman" w:hAnsi="Trebuchet MS" w:cs="Helvetica"/>
          <w:color w:val="333333"/>
          <w:sz w:val="20"/>
          <w:szCs w:val="20"/>
          <w:lang w:eastAsia="tr-TR"/>
        </w:rPr>
        <w:t>Anlaşmayı</w:t>
      </w:r>
      <w:r w:rsidR="00587697" w:rsidRPr="00587697">
        <w:rPr>
          <w:rFonts w:ascii="Trebuchet MS" w:eastAsia="Times New Roman" w:hAnsi="Trebuchet MS" w:cs="Helvetica"/>
          <w:color w:val="333333"/>
          <w:sz w:val="20"/>
          <w:szCs w:val="20"/>
          <w:lang w:eastAsia="tr-TR"/>
        </w:rPr>
        <w:t xml:space="preserve"> (</w:t>
      </w:r>
      <w:r>
        <w:rPr>
          <w:rFonts w:ascii="Trebuchet MS" w:eastAsia="Times New Roman" w:hAnsi="Trebuchet MS" w:cs="Helvetica"/>
          <w:color w:val="333333"/>
          <w:sz w:val="20"/>
          <w:szCs w:val="20"/>
          <w:lang w:eastAsia="tr-TR"/>
        </w:rPr>
        <w:t xml:space="preserve">Final </w:t>
      </w:r>
      <w:proofErr w:type="spellStart"/>
      <w:r>
        <w:rPr>
          <w:rFonts w:ascii="Trebuchet MS" w:eastAsia="Times New Roman" w:hAnsi="Trebuchet MS" w:cs="Helvetica"/>
          <w:color w:val="333333"/>
          <w:sz w:val="20"/>
          <w:szCs w:val="20"/>
          <w:lang w:eastAsia="tr-TR"/>
        </w:rPr>
        <w:t>A</w:t>
      </w:r>
      <w:r w:rsidR="00587697" w:rsidRPr="00587697">
        <w:rPr>
          <w:rFonts w:ascii="Trebuchet MS" w:eastAsia="Times New Roman" w:hAnsi="Trebuchet MS" w:cs="Helvetica"/>
          <w:b/>
          <w:bCs/>
          <w:color w:val="333333"/>
          <w:sz w:val="20"/>
          <w:szCs w:val="20"/>
          <w:lang w:eastAsia="tr-TR"/>
        </w:rPr>
        <w:t>ct</w:t>
      </w:r>
      <w:proofErr w:type="spellEnd"/>
      <w:r w:rsidR="00587697" w:rsidRPr="00587697">
        <w:rPr>
          <w:rFonts w:ascii="Trebuchet MS" w:eastAsia="Times New Roman" w:hAnsi="Trebuchet MS" w:cs="Helvetica"/>
          <w:b/>
          <w:bCs/>
          <w:color w:val="333333"/>
          <w:sz w:val="20"/>
          <w:szCs w:val="20"/>
          <w:lang w:eastAsia="tr-TR"/>
        </w:rPr>
        <w:t>)</w:t>
      </w:r>
      <w:r w:rsidR="00587697" w:rsidRPr="00587697">
        <w:rPr>
          <w:rFonts w:ascii="Trebuchet MS" w:eastAsia="Times New Roman" w:hAnsi="Trebuchet MS" w:cs="Helvetica"/>
          <w:color w:val="333333"/>
          <w:sz w:val="20"/>
          <w:szCs w:val="20"/>
          <w:lang w:eastAsia="tr-TR"/>
        </w:rPr>
        <w:t xml:space="preserve"> şekillendiren Hizmetler Anlaşması </w:t>
      </w:r>
      <w:r>
        <w:rPr>
          <w:rFonts w:ascii="Trebuchet MS" w:eastAsia="Times New Roman" w:hAnsi="Trebuchet MS" w:cs="Helvetica"/>
          <w:color w:val="333333"/>
          <w:sz w:val="20"/>
          <w:szCs w:val="20"/>
          <w:lang w:eastAsia="tr-TR"/>
        </w:rPr>
        <w:t xml:space="preserve">(GATS) </w:t>
      </w:r>
      <w:r w:rsidR="00587697" w:rsidRPr="00587697">
        <w:rPr>
          <w:rFonts w:ascii="Trebuchet MS" w:eastAsia="Times New Roman" w:hAnsi="Trebuchet MS" w:cs="Helvetica"/>
          <w:color w:val="333333"/>
          <w:sz w:val="20"/>
          <w:szCs w:val="20"/>
          <w:lang w:eastAsia="tr-TR"/>
        </w:rPr>
        <w:t>üç sütuna bağlıdır. İlki bütün üye ülkelere uygulanacak esas yükümlülükleri içeren Çerçeve Anlaşması’dır. İkincisi, devam eden serbestleştirme sürecinin konusu olan daha fazla ulusal taahhüt içeren ulusal taahhüt listeler</w:t>
      </w:r>
      <w:r>
        <w:rPr>
          <w:rFonts w:ascii="Trebuchet MS" w:eastAsia="Times New Roman" w:hAnsi="Trebuchet MS" w:cs="Helvetica"/>
          <w:color w:val="333333"/>
          <w:sz w:val="20"/>
          <w:szCs w:val="20"/>
          <w:lang w:eastAsia="tr-TR"/>
        </w:rPr>
        <w:t>in</w:t>
      </w:r>
      <w:r w:rsidR="00587697" w:rsidRPr="00587697">
        <w:rPr>
          <w:rFonts w:ascii="Trebuchet MS" w:eastAsia="Times New Roman" w:hAnsi="Trebuchet MS" w:cs="Helvetica"/>
          <w:color w:val="333333"/>
          <w:sz w:val="20"/>
          <w:szCs w:val="20"/>
          <w:lang w:eastAsia="tr-TR"/>
        </w:rPr>
        <w:t>e il</w:t>
      </w:r>
      <w:r>
        <w:rPr>
          <w:rFonts w:ascii="Trebuchet MS" w:eastAsia="Times New Roman" w:hAnsi="Trebuchet MS" w:cs="Helvetica"/>
          <w:color w:val="333333"/>
          <w:sz w:val="20"/>
          <w:szCs w:val="20"/>
          <w:lang w:eastAsia="tr-TR"/>
        </w:rPr>
        <w:t>işkindir</w:t>
      </w:r>
      <w:r w:rsidR="00587697" w:rsidRPr="00587697">
        <w:rPr>
          <w:rFonts w:ascii="Trebuchet MS" w:eastAsia="Times New Roman" w:hAnsi="Trebuchet MS" w:cs="Helvetica"/>
          <w:color w:val="333333"/>
          <w:sz w:val="20"/>
          <w:szCs w:val="20"/>
          <w:lang w:eastAsia="tr-TR"/>
        </w:rPr>
        <w:t>.</w:t>
      </w:r>
      <w:r w:rsidR="00587697" w:rsidRPr="00587697">
        <w:rPr>
          <w:rFonts w:ascii="Trebuchet MS" w:eastAsia="Times New Roman" w:hAnsi="Trebuchet MS" w:cs="Helvetica"/>
          <w:b/>
          <w:bCs/>
          <w:color w:val="333333"/>
          <w:sz w:val="20"/>
          <w:szCs w:val="20"/>
          <w:lang w:eastAsia="tr-TR"/>
        </w:rPr>
        <w:t xml:space="preserve"> </w:t>
      </w:r>
      <w:r w:rsidR="00587697" w:rsidRPr="00587697">
        <w:rPr>
          <w:rFonts w:ascii="Trebuchet MS" w:eastAsia="Times New Roman" w:hAnsi="Trebuchet MS" w:cs="Helvetica"/>
          <w:color w:val="333333"/>
          <w:sz w:val="20"/>
          <w:szCs w:val="20"/>
          <w:lang w:eastAsia="tr-TR"/>
        </w:rPr>
        <w:t xml:space="preserve">Üçüncüsü ise hizmet sektörlerinde özel durumları gösteren birkaç </w:t>
      </w:r>
      <w:r w:rsidR="00587697" w:rsidRPr="00587697">
        <w:rPr>
          <w:rFonts w:ascii="Trebuchet MS" w:eastAsia="Times New Roman" w:hAnsi="Trebuchet MS" w:cs="Helvetica"/>
          <w:b/>
          <w:bCs/>
          <w:color w:val="333333"/>
          <w:sz w:val="20"/>
          <w:szCs w:val="20"/>
          <w:lang w:eastAsia="tr-TR"/>
        </w:rPr>
        <w:t>ilave ek</w:t>
      </w:r>
      <w:r w:rsidR="00587697" w:rsidRPr="00587697">
        <w:rPr>
          <w:rFonts w:ascii="Trebuchet MS" w:eastAsia="Times New Roman" w:hAnsi="Trebuchet MS" w:cs="Helvetica"/>
          <w:color w:val="333333"/>
          <w:sz w:val="20"/>
          <w:szCs w:val="20"/>
          <w:lang w:eastAsia="tr-TR"/>
        </w:rPr>
        <w:t>ten oluşur. </w:t>
      </w:r>
      <w:r w:rsidRPr="00587697">
        <w:rPr>
          <w:rFonts w:ascii="Helvetica" w:eastAsia="Times New Roman" w:hAnsi="Helvetica" w:cs="Helvetica"/>
          <w:color w:val="333333"/>
          <w:sz w:val="21"/>
          <w:szCs w:val="21"/>
          <w:lang w:eastAsia="tr-TR"/>
        </w:rPr>
        <w:t xml:space="preserve"> </w:t>
      </w:r>
    </w:p>
    <w:p w:rsidR="00587697" w:rsidRPr="00587697" w:rsidRDefault="00A25D3D"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Pr>
          <w:rFonts w:ascii="Trebuchet MS" w:eastAsia="Times New Roman" w:hAnsi="Trebuchet MS" w:cs="Times New Roman"/>
          <w:color w:val="333333"/>
          <w:sz w:val="20"/>
          <w:szCs w:val="20"/>
          <w:lang w:eastAsia="tr-TR"/>
        </w:rPr>
        <w:t>Çerçeve</w:t>
      </w:r>
      <w:r w:rsidR="00587697" w:rsidRPr="00587697">
        <w:rPr>
          <w:rFonts w:ascii="Trebuchet MS" w:eastAsia="Times New Roman" w:hAnsi="Trebuchet MS" w:cs="Times New Roman"/>
          <w:color w:val="333333"/>
          <w:sz w:val="20"/>
          <w:szCs w:val="20"/>
          <w:lang w:eastAsia="tr-TR"/>
        </w:rPr>
        <w:t xml:space="preserve"> anlaşmanın 1. Bölümü kapsamı tanımlar – </w:t>
      </w:r>
      <w:proofErr w:type="gramStart"/>
      <w:r w:rsidR="00587697" w:rsidRPr="00587697">
        <w:rPr>
          <w:rFonts w:ascii="Trebuchet MS" w:eastAsia="Times New Roman" w:hAnsi="Trebuchet MS" w:cs="Times New Roman"/>
          <w:color w:val="333333"/>
          <w:sz w:val="20"/>
          <w:szCs w:val="20"/>
          <w:lang w:eastAsia="tr-TR"/>
        </w:rPr>
        <w:t>spesifik</w:t>
      </w:r>
      <w:proofErr w:type="gramEnd"/>
      <w:r w:rsidR="00587697" w:rsidRPr="00587697">
        <w:rPr>
          <w:rFonts w:ascii="Trebuchet MS" w:eastAsia="Times New Roman" w:hAnsi="Trebuchet MS" w:cs="Times New Roman"/>
          <w:color w:val="333333"/>
          <w:sz w:val="20"/>
          <w:szCs w:val="20"/>
          <w:lang w:eastAsia="tr-TR"/>
        </w:rPr>
        <w:t xml:space="preserve"> </w:t>
      </w:r>
      <w:r>
        <w:rPr>
          <w:rFonts w:ascii="Trebuchet MS" w:eastAsia="Times New Roman" w:hAnsi="Trebuchet MS" w:cs="Times New Roman"/>
          <w:color w:val="333333"/>
          <w:sz w:val="20"/>
          <w:szCs w:val="20"/>
          <w:lang w:eastAsia="tr-TR"/>
        </w:rPr>
        <w:t>olarak, bir taraf ülkeden</w:t>
      </w:r>
      <w:r w:rsidR="00587697" w:rsidRPr="00587697">
        <w:rPr>
          <w:rFonts w:ascii="Trebuchet MS" w:eastAsia="Times New Roman" w:hAnsi="Trebuchet MS" w:cs="Times New Roman"/>
          <w:color w:val="333333"/>
          <w:sz w:val="20"/>
          <w:szCs w:val="20"/>
          <w:lang w:eastAsia="tr-TR"/>
        </w:rPr>
        <w:t xml:space="preserve"> öteki taraf ülke</w:t>
      </w:r>
      <w:r>
        <w:rPr>
          <w:rFonts w:ascii="Trebuchet MS" w:eastAsia="Times New Roman" w:hAnsi="Trebuchet MS" w:cs="Times New Roman"/>
          <w:color w:val="333333"/>
          <w:sz w:val="20"/>
          <w:szCs w:val="20"/>
          <w:lang w:eastAsia="tr-TR"/>
        </w:rPr>
        <w:t>ye sunulan</w:t>
      </w:r>
      <w:r w:rsidR="00587697" w:rsidRPr="00587697">
        <w:rPr>
          <w:rFonts w:ascii="Trebuchet MS" w:eastAsia="Times New Roman" w:hAnsi="Trebuchet MS" w:cs="Times New Roman"/>
          <w:color w:val="333333"/>
          <w:sz w:val="20"/>
          <w:szCs w:val="20"/>
          <w:lang w:eastAsia="tr-TR"/>
        </w:rPr>
        <w:t xml:space="preserve"> </w:t>
      </w:r>
      <w:r>
        <w:rPr>
          <w:rFonts w:ascii="Trebuchet MS" w:eastAsia="Times New Roman" w:hAnsi="Trebuchet MS" w:cs="Times New Roman"/>
          <w:color w:val="333333"/>
          <w:sz w:val="20"/>
          <w:szCs w:val="20"/>
          <w:lang w:eastAsia="tr-TR"/>
        </w:rPr>
        <w:t xml:space="preserve">sınır-ötesi </w:t>
      </w:r>
      <w:r w:rsidR="00587697" w:rsidRPr="00587697">
        <w:rPr>
          <w:rFonts w:ascii="Trebuchet MS" w:eastAsia="Times New Roman" w:hAnsi="Trebuchet MS" w:cs="Times New Roman"/>
          <w:color w:val="333333"/>
          <w:sz w:val="20"/>
          <w:szCs w:val="20"/>
          <w:lang w:eastAsia="tr-TR"/>
        </w:rPr>
        <w:t>hizmetler</w:t>
      </w:r>
      <w:r>
        <w:rPr>
          <w:rFonts w:ascii="Trebuchet MS" w:eastAsia="Times New Roman" w:hAnsi="Trebuchet MS" w:cs="Times New Roman"/>
          <w:color w:val="333333"/>
          <w:sz w:val="20"/>
          <w:szCs w:val="20"/>
          <w:lang w:eastAsia="tr-TR"/>
        </w:rPr>
        <w:t xml:space="preserve"> (</w:t>
      </w:r>
      <w:proofErr w:type="spellStart"/>
      <w:r>
        <w:rPr>
          <w:rFonts w:ascii="Trebuchet MS" w:eastAsia="Times New Roman" w:hAnsi="Trebuchet MS" w:cs="Times New Roman"/>
          <w:color w:val="333333"/>
          <w:sz w:val="20"/>
          <w:szCs w:val="20"/>
          <w:lang w:eastAsia="tr-TR"/>
        </w:rPr>
        <w:t>Mod</w:t>
      </w:r>
      <w:proofErr w:type="spellEnd"/>
      <w:r>
        <w:rPr>
          <w:rFonts w:ascii="Trebuchet MS" w:eastAsia="Times New Roman" w:hAnsi="Trebuchet MS" w:cs="Times New Roman"/>
          <w:color w:val="333333"/>
          <w:sz w:val="20"/>
          <w:szCs w:val="20"/>
          <w:lang w:eastAsia="tr-TR"/>
        </w:rPr>
        <w:t xml:space="preserve"> 1, örneğin uzaktan eğitim)</w:t>
      </w:r>
      <w:r w:rsidR="00587697" w:rsidRPr="00587697">
        <w:rPr>
          <w:rFonts w:ascii="Trebuchet MS" w:eastAsia="Times New Roman" w:hAnsi="Trebuchet MS" w:cs="Times New Roman"/>
          <w:color w:val="333333"/>
          <w:sz w:val="20"/>
          <w:szCs w:val="20"/>
          <w:lang w:eastAsia="tr-TR"/>
        </w:rPr>
        <w:t>; bir taraf ülke</w:t>
      </w:r>
      <w:r>
        <w:rPr>
          <w:rFonts w:ascii="Trebuchet MS" w:eastAsia="Times New Roman" w:hAnsi="Trebuchet MS" w:cs="Times New Roman"/>
          <w:color w:val="333333"/>
          <w:sz w:val="20"/>
          <w:szCs w:val="20"/>
          <w:lang w:eastAsia="tr-TR"/>
        </w:rPr>
        <w:t>de</w:t>
      </w:r>
      <w:r w:rsidR="00587697" w:rsidRPr="00587697">
        <w:rPr>
          <w:rFonts w:ascii="Trebuchet MS" w:eastAsia="Times New Roman" w:hAnsi="Trebuchet MS" w:cs="Times New Roman"/>
          <w:color w:val="333333"/>
          <w:sz w:val="20"/>
          <w:szCs w:val="20"/>
          <w:lang w:eastAsia="tr-TR"/>
        </w:rPr>
        <w:t xml:space="preserve"> başka herhangi bir ülkenin tüketicilerine sağla</w:t>
      </w:r>
      <w:r>
        <w:rPr>
          <w:rFonts w:ascii="Trebuchet MS" w:eastAsia="Times New Roman" w:hAnsi="Trebuchet MS" w:cs="Times New Roman"/>
          <w:color w:val="333333"/>
          <w:sz w:val="20"/>
          <w:szCs w:val="20"/>
          <w:lang w:eastAsia="tr-TR"/>
        </w:rPr>
        <w:t>nan</w:t>
      </w:r>
      <w:r w:rsidR="00587697" w:rsidRPr="00587697">
        <w:rPr>
          <w:rFonts w:ascii="Trebuchet MS" w:eastAsia="Times New Roman" w:hAnsi="Trebuchet MS" w:cs="Times New Roman"/>
          <w:color w:val="333333"/>
          <w:sz w:val="20"/>
          <w:szCs w:val="20"/>
          <w:lang w:eastAsia="tr-TR"/>
        </w:rPr>
        <w:t xml:space="preserve"> hizmetler (</w:t>
      </w:r>
      <w:proofErr w:type="spellStart"/>
      <w:r>
        <w:rPr>
          <w:rFonts w:ascii="Trebuchet MS" w:eastAsia="Times New Roman" w:hAnsi="Trebuchet MS" w:cs="Times New Roman"/>
          <w:color w:val="333333"/>
          <w:sz w:val="20"/>
          <w:szCs w:val="20"/>
          <w:lang w:eastAsia="tr-TR"/>
        </w:rPr>
        <w:t>Mod</w:t>
      </w:r>
      <w:proofErr w:type="spellEnd"/>
      <w:r>
        <w:rPr>
          <w:rFonts w:ascii="Trebuchet MS" w:eastAsia="Times New Roman" w:hAnsi="Trebuchet MS" w:cs="Times New Roman"/>
          <w:color w:val="333333"/>
          <w:sz w:val="20"/>
          <w:szCs w:val="20"/>
          <w:lang w:eastAsia="tr-TR"/>
        </w:rPr>
        <w:t xml:space="preserve"> 2, </w:t>
      </w:r>
      <w:r w:rsidR="00587697" w:rsidRPr="00587697">
        <w:rPr>
          <w:rFonts w:ascii="Trebuchet MS" w:eastAsia="Times New Roman" w:hAnsi="Trebuchet MS" w:cs="Times New Roman"/>
          <w:color w:val="333333"/>
          <w:sz w:val="20"/>
          <w:szCs w:val="20"/>
          <w:lang w:eastAsia="tr-TR"/>
        </w:rPr>
        <w:t>örneğin turizm); bir taraf ülke hizmet sunucusunun ticari va</w:t>
      </w:r>
      <w:r>
        <w:rPr>
          <w:rFonts w:ascii="Trebuchet MS" w:eastAsia="Times New Roman" w:hAnsi="Trebuchet MS" w:cs="Times New Roman"/>
          <w:color w:val="333333"/>
          <w:sz w:val="20"/>
          <w:szCs w:val="20"/>
          <w:lang w:eastAsia="tr-TR"/>
        </w:rPr>
        <w:t xml:space="preserve">rlık yoluyla diğer taraf ülkede </w:t>
      </w:r>
      <w:r w:rsidR="00587697" w:rsidRPr="00587697">
        <w:rPr>
          <w:rFonts w:ascii="Trebuchet MS" w:eastAsia="Times New Roman" w:hAnsi="Trebuchet MS" w:cs="Times New Roman"/>
          <w:color w:val="333333"/>
          <w:sz w:val="20"/>
          <w:szCs w:val="20"/>
          <w:lang w:eastAsia="tr-TR"/>
        </w:rPr>
        <w:t>sağladığı hizmetler (</w:t>
      </w:r>
      <w:proofErr w:type="spellStart"/>
      <w:r>
        <w:rPr>
          <w:rFonts w:ascii="Trebuchet MS" w:eastAsia="Times New Roman" w:hAnsi="Trebuchet MS" w:cs="Times New Roman"/>
          <w:color w:val="333333"/>
          <w:sz w:val="20"/>
          <w:szCs w:val="20"/>
          <w:lang w:eastAsia="tr-TR"/>
        </w:rPr>
        <w:t>Mod</w:t>
      </w:r>
      <w:proofErr w:type="spellEnd"/>
      <w:r>
        <w:rPr>
          <w:rFonts w:ascii="Trebuchet MS" w:eastAsia="Times New Roman" w:hAnsi="Trebuchet MS" w:cs="Times New Roman"/>
          <w:color w:val="333333"/>
          <w:sz w:val="20"/>
          <w:szCs w:val="20"/>
          <w:lang w:eastAsia="tr-TR"/>
        </w:rPr>
        <w:t xml:space="preserve"> 3, örneğin </w:t>
      </w:r>
      <w:r w:rsidR="00587697" w:rsidRPr="00587697">
        <w:rPr>
          <w:rFonts w:ascii="Trebuchet MS" w:eastAsia="Times New Roman" w:hAnsi="Trebuchet MS" w:cs="Times New Roman"/>
          <w:color w:val="333333"/>
          <w:sz w:val="20"/>
          <w:szCs w:val="20"/>
          <w:lang w:eastAsia="tr-TR"/>
        </w:rPr>
        <w:t>banka</w:t>
      </w:r>
      <w:r>
        <w:rPr>
          <w:rFonts w:ascii="Trebuchet MS" w:eastAsia="Times New Roman" w:hAnsi="Trebuchet MS" w:cs="Times New Roman"/>
          <w:color w:val="333333"/>
          <w:sz w:val="20"/>
          <w:szCs w:val="20"/>
          <w:lang w:eastAsia="tr-TR"/>
        </w:rPr>
        <w:t xml:space="preserve"> kurulması sonrasında sunulan mali hizmetler</w:t>
      </w:r>
      <w:r w:rsidR="00587697" w:rsidRPr="00587697">
        <w:rPr>
          <w:rFonts w:ascii="Trebuchet MS" w:eastAsia="Times New Roman" w:hAnsi="Trebuchet MS" w:cs="Times New Roman"/>
          <w:color w:val="333333"/>
          <w:sz w:val="20"/>
          <w:szCs w:val="20"/>
          <w:lang w:eastAsia="tr-TR"/>
        </w:rPr>
        <w:t>); bir taraf ülke</w:t>
      </w:r>
      <w:r>
        <w:rPr>
          <w:rFonts w:ascii="Trebuchet MS" w:eastAsia="Times New Roman" w:hAnsi="Trebuchet MS" w:cs="Times New Roman"/>
          <w:color w:val="333333"/>
          <w:sz w:val="20"/>
          <w:szCs w:val="20"/>
          <w:lang w:eastAsia="tr-TR"/>
        </w:rPr>
        <w:t>nin gerçek kişileri tarafından</w:t>
      </w:r>
      <w:r w:rsidR="00587697" w:rsidRPr="00587697">
        <w:rPr>
          <w:rFonts w:ascii="Trebuchet MS" w:eastAsia="Times New Roman" w:hAnsi="Trebuchet MS" w:cs="Times New Roman"/>
          <w:color w:val="333333"/>
          <w:sz w:val="20"/>
          <w:szCs w:val="20"/>
          <w:lang w:eastAsia="tr-TR"/>
        </w:rPr>
        <w:t xml:space="preserve"> </w:t>
      </w:r>
      <w:r>
        <w:rPr>
          <w:rFonts w:ascii="Trebuchet MS" w:eastAsia="Times New Roman" w:hAnsi="Trebuchet MS" w:cs="Times New Roman"/>
          <w:color w:val="333333"/>
          <w:sz w:val="20"/>
          <w:szCs w:val="20"/>
          <w:lang w:eastAsia="tr-TR"/>
        </w:rPr>
        <w:t>diğer</w:t>
      </w:r>
      <w:r w:rsidR="00587697" w:rsidRPr="00587697">
        <w:rPr>
          <w:rFonts w:ascii="Trebuchet MS" w:eastAsia="Times New Roman" w:hAnsi="Trebuchet MS" w:cs="Times New Roman"/>
          <w:color w:val="333333"/>
          <w:sz w:val="20"/>
          <w:szCs w:val="20"/>
          <w:lang w:eastAsia="tr-TR"/>
        </w:rPr>
        <w:t xml:space="preserve"> bir </w:t>
      </w:r>
      <w:r>
        <w:rPr>
          <w:rFonts w:ascii="Trebuchet MS" w:eastAsia="Times New Roman" w:hAnsi="Trebuchet MS" w:cs="Times New Roman"/>
          <w:color w:val="333333"/>
          <w:sz w:val="20"/>
          <w:szCs w:val="20"/>
          <w:lang w:eastAsia="tr-TR"/>
        </w:rPr>
        <w:t xml:space="preserve">taraf ülkede geçici hizmet sunumu </w:t>
      </w:r>
      <w:r w:rsidR="00587697" w:rsidRPr="00587697">
        <w:rPr>
          <w:rFonts w:ascii="Trebuchet MS" w:eastAsia="Times New Roman" w:hAnsi="Trebuchet MS" w:cs="Times New Roman"/>
          <w:color w:val="333333"/>
          <w:sz w:val="20"/>
          <w:szCs w:val="20"/>
          <w:lang w:eastAsia="tr-TR"/>
        </w:rPr>
        <w:t>(</w:t>
      </w:r>
      <w:proofErr w:type="spellStart"/>
      <w:r>
        <w:rPr>
          <w:rFonts w:ascii="Trebuchet MS" w:eastAsia="Times New Roman" w:hAnsi="Trebuchet MS" w:cs="Times New Roman"/>
          <w:color w:val="333333"/>
          <w:sz w:val="20"/>
          <w:szCs w:val="20"/>
          <w:lang w:eastAsia="tr-TR"/>
        </w:rPr>
        <w:t>Mod</w:t>
      </w:r>
      <w:proofErr w:type="spellEnd"/>
      <w:r>
        <w:rPr>
          <w:rFonts w:ascii="Trebuchet MS" w:eastAsia="Times New Roman" w:hAnsi="Trebuchet MS" w:cs="Times New Roman"/>
          <w:color w:val="333333"/>
          <w:sz w:val="20"/>
          <w:szCs w:val="20"/>
          <w:lang w:eastAsia="tr-TR"/>
        </w:rPr>
        <w:t xml:space="preserve"> 4, örneğin bir mimarın proje veya danışmanlık hizmeti verip kendi ülkesine geri dönmesi</w:t>
      </w:r>
      <w:r w:rsidR="00587697" w:rsidRPr="00587697">
        <w:rPr>
          <w:rFonts w:ascii="Trebuchet MS" w:eastAsia="Times New Roman" w:hAnsi="Trebuchet MS" w:cs="Times New Roman"/>
          <w:color w:val="333333"/>
          <w:sz w:val="20"/>
          <w:szCs w:val="20"/>
          <w:lang w:eastAsia="tr-TR"/>
        </w:rPr>
        <w:t>)</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2. Bölüm genel yükümlülükler ve disiplinleri düzenler. Temel</w:t>
      </w:r>
      <w:r w:rsidR="00F35A09">
        <w:rPr>
          <w:rFonts w:ascii="Trebuchet MS" w:eastAsia="Times New Roman" w:hAnsi="Trebuchet MS" w:cs="Times New Roman"/>
          <w:color w:val="333333"/>
          <w:sz w:val="20"/>
          <w:szCs w:val="20"/>
          <w:lang w:eastAsia="tr-TR"/>
        </w:rPr>
        <w:t xml:space="preserve"> hükümlerden (Madde 2)</w:t>
      </w:r>
      <w:r w:rsidRPr="00587697">
        <w:rPr>
          <w:rFonts w:ascii="Trebuchet MS" w:eastAsia="Times New Roman" w:hAnsi="Trebuchet MS" w:cs="Times New Roman"/>
          <w:color w:val="333333"/>
          <w:sz w:val="20"/>
          <w:szCs w:val="20"/>
          <w:lang w:eastAsia="tr-TR"/>
        </w:rPr>
        <w:t xml:space="preserve"> </w:t>
      </w:r>
      <w:r w:rsidRPr="00587697">
        <w:rPr>
          <w:rFonts w:ascii="Trebuchet MS" w:eastAsia="Times New Roman" w:hAnsi="Trebuchet MS" w:cs="Times New Roman"/>
          <w:b/>
          <w:bCs/>
          <w:color w:val="333333"/>
          <w:sz w:val="20"/>
          <w:szCs w:val="20"/>
          <w:lang w:eastAsia="tr-TR"/>
        </w:rPr>
        <w:t>en çok kayrılan ülke</w:t>
      </w:r>
      <w:r w:rsidRPr="00587697">
        <w:rPr>
          <w:rFonts w:ascii="Trebuchet MS" w:eastAsia="Times New Roman" w:hAnsi="Trebuchet MS" w:cs="Times New Roman"/>
          <w:color w:val="333333"/>
          <w:sz w:val="20"/>
          <w:szCs w:val="20"/>
          <w:lang w:eastAsia="tr-TR"/>
        </w:rPr>
        <w:t xml:space="preserve"> (MFN) yükümlülüğüne göre her bir üye “bir taraf ülkesini gözettiği ölçüden az olmayacak şekilde diğer bir taraf ülkenin hizmetleri ve hizmet sunucuları</w:t>
      </w:r>
      <w:r w:rsidR="00F35A09">
        <w:rPr>
          <w:rFonts w:ascii="Trebuchet MS" w:eastAsia="Times New Roman" w:hAnsi="Trebuchet MS" w:cs="Times New Roman"/>
          <w:color w:val="333333"/>
          <w:sz w:val="20"/>
          <w:szCs w:val="20"/>
          <w:lang w:eastAsia="tr-TR"/>
        </w:rPr>
        <w:t xml:space="preserve">na aynı koşulları </w:t>
      </w:r>
      <w:proofErr w:type="spellStart"/>
      <w:r w:rsidR="00F35A09">
        <w:rPr>
          <w:rFonts w:ascii="Trebuchet MS" w:eastAsia="Times New Roman" w:hAnsi="Trebuchet MS" w:cs="Times New Roman"/>
          <w:color w:val="333333"/>
          <w:sz w:val="20"/>
          <w:szCs w:val="20"/>
          <w:lang w:eastAsia="tr-TR"/>
        </w:rPr>
        <w:t>sağlayacaktır”.</w:t>
      </w:r>
      <w:r w:rsidRPr="00587697">
        <w:rPr>
          <w:rFonts w:ascii="Trebuchet MS" w:eastAsia="Times New Roman" w:hAnsi="Trebuchet MS" w:cs="Times New Roman"/>
          <w:color w:val="333333"/>
          <w:sz w:val="20"/>
          <w:szCs w:val="20"/>
          <w:lang w:eastAsia="tr-TR"/>
        </w:rPr>
        <w:t>Ancak</w:t>
      </w:r>
      <w:proofErr w:type="spellEnd"/>
      <w:r w:rsidRPr="00587697">
        <w:rPr>
          <w:rFonts w:ascii="Trebuchet MS" w:eastAsia="Times New Roman" w:hAnsi="Trebuchet MS" w:cs="Times New Roman"/>
          <w:color w:val="333333"/>
          <w:sz w:val="20"/>
          <w:szCs w:val="20"/>
          <w:lang w:eastAsia="tr-TR"/>
        </w:rPr>
        <w:t xml:space="preserve">, MFN muamelesi her hizmet faaliyeti için mümkün olmayabilir ve bu yüzden, tarafların </w:t>
      </w:r>
      <w:proofErr w:type="gramStart"/>
      <w:r w:rsidRPr="00587697">
        <w:rPr>
          <w:rFonts w:ascii="Trebuchet MS" w:eastAsia="Times New Roman" w:hAnsi="Trebuchet MS" w:cs="Times New Roman"/>
          <w:color w:val="333333"/>
          <w:sz w:val="20"/>
          <w:szCs w:val="20"/>
          <w:lang w:eastAsia="tr-TR"/>
        </w:rPr>
        <w:t>spesifik</w:t>
      </w:r>
      <w:proofErr w:type="gramEnd"/>
      <w:r w:rsidRPr="00587697">
        <w:rPr>
          <w:rFonts w:ascii="Trebuchet MS" w:eastAsia="Times New Roman" w:hAnsi="Trebuchet MS" w:cs="Times New Roman"/>
          <w:color w:val="333333"/>
          <w:sz w:val="20"/>
          <w:szCs w:val="20"/>
          <w:lang w:eastAsia="tr-TR"/>
        </w:rPr>
        <w:t xml:space="preserve"> MFN muafiyetleri kullandıkları görülür. Bu tür muafiyetlerin koşulları ilave eke dâhil olup beş yıldan sonraki gözden geçirmeler ve 10 yıl süreli normal kısıtlamalar için sağlanır.</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Şeffaflı</w:t>
      </w:r>
      <w:r w:rsidR="00F35A09">
        <w:rPr>
          <w:rFonts w:ascii="Trebuchet MS" w:eastAsia="Times New Roman" w:hAnsi="Trebuchet MS" w:cs="Times New Roman"/>
          <w:color w:val="333333"/>
          <w:sz w:val="20"/>
          <w:szCs w:val="20"/>
          <w:lang w:eastAsia="tr-TR"/>
        </w:rPr>
        <w:t>k (Madde 3) hükmünün</w:t>
      </w:r>
      <w:r w:rsidRPr="00587697">
        <w:rPr>
          <w:rFonts w:ascii="Trebuchet MS" w:eastAsia="Times New Roman" w:hAnsi="Trebuchet MS" w:cs="Times New Roman"/>
          <w:color w:val="333333"/>
          <w:sz w:val="20"/>
          <w:szCs w:val="20"/>
          <w:lang w:eastAsia="tr-TR"/>
        </w:rPr>
        <w:t xml:space="preserve"> gerekleri bütün ilgili yasa ve yönetmeliklerin </w:t>
      </w:r>
      <w:r w:rsidR="00F35A09">
        <w:rPr>
          <w:rFonts w:ascii="Trebuchet MS" w:eastAsia="Times New Roman" w:hAnsi="Trebuchet MS" w:cs="Times New Roman"/>
          <w:color w:val="333333"/>
          <w:sz w:val="20"/>
          <w:szCs w:val="20"/>
          <w:lang w:eastAsia="tr-TR"/>
        </w:rPr>
        <w:t>bildirimini</w:t>
      </w:r>
      <w:r w:rsidRPr="00587697">
        <w:rPr>
          <w:rFonts w:ascii="Trebuchet MS" w:eastAsia="Times New Roman" w:hAnsi="Trebuchet MS" w:cs="Times New Roman"/>
          <w:color w:val="333333"/>
          <w:sz w:val="20"/>
          <w:szCs w:val="20"/>
          <w:lang w:eastAsia="tr-TR"/>
        </w:rPr>
        <w:t xml:space="preserve"> içerir. Gelişmekte olan ülkelerin dünya hizmet ticaretine artan katılımını tesis eden tedbirler teknolojiye erişim, dağıtım kanallarına ve bilgi ağlarına erişim, sektörlerde ve ihracatla ilgili hizmet sunum biçimlerinde pazara girişin serbestleştirilmesi konusunda müzakere edilen taahhütler öngörür. Ekonomik bütünleşmeyi</w:t>
      </w:r>
      <w:r w:rsidR="00F35A09">
        <w:rPr>
          <w:rFonts w:ascii="Trebuchet MS" w:eastAsia="Times New Roman" w:hAnsi="Trebuchet MS" w:cs="Times New Roman"/>
          <w:color w:val="333333"/>
          <w:sz w:val="20"/>
          <w:szCs w:val="20"/>
          <w:lang w:eastAsia="tr-TR"/>
        </w:rPr>
        <w:t xml:space="preserve"> (Madde 5)</w:t>
      </w:r>
      <w:r w:rsidRPr="00587697">
        <w:rPr>
          <w:rFonts w:ascii="Trebuchet MS" w:eastAsia="Times New Roman" w:hAnsi="Trebuchet MS" w:cs="Times New Roman"/>
          <w:color w:val="333333"/>
          <w:sz w:val="20"/>
          <w:szCs w:val="20"/>
          <w:lang w:eastAsia="tr-TR"/>
        </w:rPr>
        <w:t xml:space="preserve"> kapsayan önlemler GATT Madde </w:t>
      </w:r>
      <w:proofErr w:type="spellStart"/>
      <w:r w:rsidRPr="00587697">
        <w:rPr>
          <w:rFonts w:ascii="Trebuchet MS" w:eastAsia="Times New Roman" w:hAnsi="Trebuchet MS" w:cs="Times New Roman"/>
          <w:color w:val="333333"/>
          <w:sz w:val="20"/>
          <w:szCs w:val="20"/>
          <w:lang w:eastAsia="tr-TR"/>
        </w:rPr>
        <w:t>XIV’teki</w:t>
      </w:r>
      <w:proofErr w:type="spellEnd"/>
      <w:r w:rsidRPr="00587697">
        <w:rPr>
          <w:rFonts w:ascii="Trebuchet MS" w:eastAsia="Times New Roman" w:hAnsi="Trebuchet MS" w:cs="Times New Roman"/>
          <w:color w:val="333333"/>
          <w:sz w:val="20"/>
          <w:szCs w:val="20"/>
          <w:lang w:eastAsia="tr-TR"/>
        </w:rPr>
        <w:t xml:space="preserve"> önlemlerle benzerlik taşımakta olup, “mevcut </w:t>
      </w:r>
      <w:proofErr w:type="spellStart"/>
      <w:r w:rsidRPr="00587697">
        <w:rPr>
          <w:rFonts w:ascii="Trebuchet MS" w:eastAsia="Times New Roman" w:hAnsi="Trebuchet MS" w:cs="Times New Roman"/>
          <w:color w:val="333333"/>
          <w:sz w:val="20"/>
          <w:szCs w:val="20"/>
          <w:lang w:eastAsia="tr-TR"/>
        </w:rPr>
        <w:t>sektörel</w:t>
      </w:r>
      <w:proofErr w:type="spellEnd"/>
      <w:r w:rsidRPr="00587697">
        <w:rPr>
          <w:rFonts w:ascii="Trebuchet MS" w:eastAsia="Times New Roman" w:hAnsi="Trebuchet MS" w:cs="Times New Roman"/>
          <w:color w:val="333333"/>
          <w:sz w:val="20"/>
          <w:szCs w:val="20"/>
          <w:lang w:eastAsia="tr-TR"/>
        </w:rPr>
        <w:t xml:space="preserve"> </w:t>
      </w:r>
      <w:proofErr w:type="spellStart"/>
      <w:r w:rsidRPr="00587697">
        <w:rPr>
          <w:rFonts w:ascii="Trebuchet MS" w:eastAsia="Times New Roman" w:hAnsi="Trebuchet MS" w:cs="Times New Roman"/>
          <w:color w:val="333333"/>
          <w:sz w:val="20"/>
          <w:szCs w:val="20"/>
          <w:lang w:eastAsia="tr-TR"/>
        </w:rPr>
        <w:t>kapsam”a</w:t>
      </w:r>
      <w:proofErr w:type="spellEnd"/>
      <w:r w:rsidRPr="00587697">
        <w:rPr>
          <w:rFonts w:ascii="Trebuchet MS" w:eastAsia="Times New Roman" w:hAnsi="Trebuchet MS" w:cs="Times New Roman"/>
          <w:color w:val="333333"/>
          <w:sz w:val="20"/>
          <w:szCs w:val="20"/>
          <w:lang w:eastAsia="tr-TR"/>
        </w:rPr>
        <w:t xml:space="preserve"> sahip olan ve “bütün ayrımcılıkların esasen yokluğu ve kaldırılmasının </w:t>
      </w:r>
      <w:proofErr w:type="spellStart"/>
      <w:r w:rsidRPr="00587697">
        <w:rPr>
          <w:rFonts w:ascii="Trebuchet MS" w:eastAsia="Times New Roman" w:hAnsi="Trebuchet MS" w:cs="Times New Roman"/>
          <w:color w:val="333333"/>
          <w:sz w:val="20"/>
          <w:szCs w:val="20"/>
          <w:lang w:eastAsia="tr-TR"/>
        </w:rPr>
        <w:t>sağlanması”na</w:t>
      </w:r>
      <w:proofErr w:type="spellEnd"/>
      <w:r w:rsidRPr="00587697">
        <w:rPr>
          <w:rFonts w:ascii="Trebuchet MS" w:eastAsia="Times New Roman" w:hAnsi="Trebuchet MS" w:cs="Times New Roman"/>
          <w:color w:val="333333"/>
          <w:sz w:val="20"/>
          <w:szCs w:val="20"/>
          <w:lang w:eastAsia="tr-TR"/>
        </w:rPr>
        <w:t xml:space="preserve"> dair düzenlemeler gerektirir.</w:t>
      </w:r>
    </w:p>
    <w:p w:rsidR="00F35A09" w:rsidRDefault="00587697" w:rsidP="00587697">
      <w:pPr>
        <w:shd w:val="clear" w:color="auto" w:fill="FFFFFF"/>
        <w:spacing w:after="150" w:line="300" w:lineRule="atLeast"/>
        <w:jc w:val="both"/>
        <w:rPr>
          <w:rFonts w:ascii="Trebuchet MS" w:eastAsia="Times New Roman" w:hAnsi="Trebuchet MS" w:cs="Times New Roman"/>
          <w:color w:val="333333"/>
          <w:sz w:val="20"/>
          <w:szCs w:val="20"/>
          <w:lang w:eastAsia="tr-TR"/>
        </w:rPr>
      </w:pPr>
      <w:r w:rsidRPr="00587697">
        <w:rPr>
          <w:rFonts w:ascii="Trebuchet MS" w:eastAsia="Times New Roman" w:hAnsi="Trebuchet MS" w:cs="Times New Roman"/>
          <w:color w:val="333333"/>
          <w:sz w:val="20"/>
          <w:szCs w:val="20"/>
          <w:lang w:eastAsia="tr-TR"/>
        </w:rPr>
        <w:t>Sınır</w:t>
      </w:r>
      <w:r w:rsidR="00F35A09">
        <w:rPr>
          <w:rFonts w:ascii="Trebuchet MS" w:eastAsia="Times New Roman" w:hAnsi="Trebuchet MS" w:cs="Times New Roman"/>
          <w:color w:val="333333"/>
          <w:sz w:val="20"/>
          <w:szCs w:val="20"/>
          <w:lang w:eastAsia="tr-TR"/>
        </w:rPr>
        <w:t>da alınan</w:t>
      </w:r>
      <w:r w:rsidRPr="00587697">
        <w:rPr>
          <w:rFonts w:ascii="Trebuchet MS" w:eastAsia="Times New Roman" w:hAnsi="Trebuchet MS" w:cs="Times New Roman"/>
          <w:color w:val="333333"/>
          <w:sz w:val="20"/>
          <w:szCs w:val="20"/>
          <w:lang w:eastAsia="tr-TR"/>
        </w:rPr>
        <w:t xml:space="preserve"> önlemler</w:t>
      </w:r>
      <w:r w:rsidR="00F35A09">
        <w:rPr>
          <w:rFonts w:ascii="Trebuchet MS" w:eastAsia="Times New Roman" w:hAnsi="Trebuchet MS" w:cs="Times New Roman"/>
          <w:color w:val="333333"/>
          <w:sz w:val="20"/>
          <w:szCs w:val="20"/>
          <w:lang w:eastAsia="tr-TR"/>
        </w:rPr>
        <w:t>den ziyade</w:t>
      </w:r>
      <w:r w:rsidRPr="00587697">
        <w:rPr>
          <w:rFonts w:ascii="Trebuchet MS" w:eastAsia="Times New Roman" w:hAnsi="Trebuchet MS" w:cs="Times New Roman"/>
          <w:color w:val="333333"/>
          <w:sz w:val="20"/>
          <w:szCs w:val="20"/>
          <w:lang w:eastAsia="tr-TR"/>
        </w:rPr>
        <w:t xml:space="preserve"> </w:t>
      </w:r>
      <w:r w:rsidR="00F35A09">
        <w:rPr>
          <w:rFonts w:ascii="Trebuchet MS" w:eastAsia="Times New Roman" w:hAnsi="Trebuchet MS" w:cs="Times New Roman"/>
          <w:color w:val="333333"/>
          <w:sz w:val="20"/>
          <w:szCs w:val="20"/>
          <w:lang w:eastAsia="tr-TR"/>
        </w:rPr>
        <w:t>ulusal</w:t>
      </w:r>
      <w:r w:rsidRPr="00587697">
        <w:rPr>
          <w:rFonts w:ascii="Trebuchet MS" w:eastAsia="Times New Roman" w:hAnsi="Trebuchet MS" w:cs="Times New Roman"/>
          <w:color w:val="333333"/>
          <w:sz w:val="20"/>
          <w:szCs w:val="20"/>
          <w:lang w:eastAsia="tr-TR"/>
        </w:rPr>
        <w:t xml:space="preserve"> düzenlemeler</w:t>
      </w:r>
      <w:r w:rsidR="00F35A09">
        <w:rPr>
          <w:rFonts w:ascii="Trebuchet MS" w:eastAsia="Times New Roman" w:hAnsi="Trebuchet MS" w:cs="Times New Roman"/>
          <w:color w:val="333333"/>
          <w:sz w:val="20"/>
          <w:szCs w:val="20"/>
          <w:lang w:eastAsia="tr-TR"/>
        </w:rPr>
        <w:t xml:space="preserve"> ve iç mevzuattaki değişiklikler</w:t>
      </w:r>
      <w:r w:rsidRPr="00587697">
        <w:rPr>
          <w:rFonts w:ascii="Trebuchet MS" w:eastAsia="Times New Roman" w:hAnsi="Trebuchet MS" w:cs="Times New Roman"/>
          <w:color w:val="333333"/>
          <w:sz w:val="20"/>
          <w:szCs w:val="20"/>
          <w:lang w:eastAsia="tr-TR"/>
        </w:rPr>
        <w:t xml:space="preserve"> hizmetler ticaretinde en önemli etkiyi </w:t>
      </w:r>
      <w:r w:rsidR="00F35A09">
        <w:rPr>
          <w:rFonts w:ascii="Trebuchet MS" w:eastAsia="Times New Roman" w:hAnsi="Trebuchet MS" w:cs="Times New Roman"/>
          <w:color w:val="333333"/>
          <w:sz w:val="20"/>
          <w:szCs w:val="20"/>
          <w:lang w:eastAsia="tr-TR"/>
        </w:rPr>
        <w:t>yaratı</w:t>
      </w:r>
      <w:r w:rsidRPr="00587697">
        <w:rPr>
          <w:rFonts w:ascii="Trebuchet MS" w:eastAsia="Times New Roman" w:hAnsi="Trebuchet MS" w:cs="Times New Roman"/>
          <w:color w:val="333333"/>
          <w:sz w:val="20"/>
          <w:szCs w:val="20"/>
          <w:lang w:eastAsia="tr-TR"/>
        </w:rPr>
        <w:t xml:space="preserve">r; </w:t>
      </w:r>
      <w:r w:rsidR="00F35A09">
        <w:rPr>
          <w:rFonts w:ascii="Trebuchet MS" w:eastAsia="Times New Roman" w:hAnsi="Trebuchet MS" w:cs="Times New Roman"/>
          <w:color w:val="333333"/>
          <w:sz w:val="20"/>
          <w:szCs w:val="20"/>
          <w:lang w:eastAsia="tr-TR"/>
        </w:rPr>
        <w:t>bu sebeple hizmet ticaretini etkileyen tüm mevzuatın</w:t>
      </w:r>
      <w:r w:rsidRPr="00587697">
        <w:rPr>
          <w:rFonts w:ascii="Trebuchet MS" w:eastAsia="Times New Roman" w:hAnsi="Trebuchet MS" w:cs="Times New Roman"/>
          <w:color w:val="333333"/>
          <w:sz w:val="20"/>
          <w:szCs w:val="20"/>
          <w:lang w:eastAsia="tr-TR"/>
        </w:rPr>
        <w:t xml:space="preserve"> makul, nesnel ve tarafsız manada uygulan</w:t>
      </w:r>
      <w:r w:rsidR="00F35A09">
        <w:rPr>
          <w:rFonts w:ascii="Trebuchet MS" w:eastAsia="Times New Roman" w:hAnsi="Trebuchet MS" w:cs="Times New Roman"/>
          <w:color w:val="333333"/>
          <w:sz w:val="20"/>
          <w:szCs w:val="20"/>
          <w:lang w:eastAsia="tr-TR"/>
        </w:rPr>
        <w:t>ması öngörülür. (Madde 6).</w:t>
      </w:r>
      <w:r w:rsidRPr="00587697">
        <w:rPr>
          <w:rFonts w:ascii="Trebuchet MS" w:eastAsia="Times New Roman" w:hAnsi="Trebuchet MS" w:cs="Times New Roman"/>
          <w:color w:val="333333"/>
          <w:sz w:val="20"/>
          <w:szCs w:val="20"/>
          <w:lang w:eastAsia="tr-TR"/>
        </w:rPr>
        <w:t xml:space="preserve"> </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lastRenderedPageBreak/>
        <w:t xml:space="preserve">Anlaşma hizmetler alanındaki izin, lisans ve belgelendirmelerin güvence altına alınması amacıyla tanıma gereklilikleri (örneğin, eğitimsel </w:t>
      </w:r>
      <w:proofErr w:type="spellStart"/>
      <w:r w:rsidRPr="00587697">
        <w:rPr>
          <w:rFonts w:ascii="Trebuchet MS" w:eastAsia="Times New Roman" w:hAnsi="Trebuchet MS" w:cs="Times New Roman"/>
          <w:color w:val="333333"/>
          <w:sz w:val="20"/>
          <w:szCs w:val="20"/>
          <w:lang w:eastAsia="tr-TR"/>
        </w:rPr>
        <w:t>arkaplan</w:t>
      </w:r>
      <w:proofErr w:type="spellEnd"/>
      <w:r w:rsidRPr="00587697">
        <w:rPr>
          <w:rFonts w:ascii="Trebuchet MS" w:eastAsia="Times New Roman" w:hAnsi="Trebuchet MS" w:cs="Times New Roman"/>
          <w:color w:val="333333"/>
          <w:sz w:val="20"/>
          <w:szCs w:val="20"/>
          <w:lang w:eastAsia="tr-TR"/>
        </w:rPr>
        <w:t xml:space="preserve">) konusunda yükümlülükler </w:t>
      </w:r>
      <w:r w:rsidR="00F35A09">
        <w:rPr>
          <w:rFonts w:ascii="Trebuchet MS" w:eastAsia="Times New Roman" w:hAnsi="Trebuchet MS" w:cs="Times New Roman"/>
          <w:color w:val="333333"/>
          <w:sz w:val="20"/>
          <w:szCs w:val="20"/>
          <w:lang w:eastAsia="tr-TR"/>
        </w:rPr>
        <w:t xml:space="preserve">de </w:t>
      </w:r>
      <w:r w:rsidRPr="00587697">
        <w:rPr>
          <w:rFonts w:ascii="Trebuchet MS" w:eastAsia="Times New Roman" w:hAnsi="Trebuchet MS" w:cs="Times New Roman"/>
          <w:color w:val="333333"/>
          <w:sz w:val="20"/>
          <w:szCs w:val="20"/>
          <w:lang w:eastAsia="tr-TR"/>
        </w:rPr>
        <w:t>içerir</w:t>
      </w:r>
      <w:r w:rsidR="00F35A09">
        <w:rPr>
          <w:rFonts w:ascii="Trebuchet MS" w:eastAsia="Times New Roman" w:hAnsi="Trebuchet MS" w:cs="Times New Roman"/>
          <w:color w:val="333333"/>
          <w:sz w:val="20"/>
          <w:szCs w:val="20"/>
          <w:lang w:eastAsia="tr-TR"/>
        </w:rPr>
        <w:t xml:space="preserve"> (Madde 7)</w:t>
      </w:r>
      <w:r w:rsidRPr="00587697">
        <w:rPr>
          <w:rFonts w:ascii="Trebuchet MS" w:eastAsia="Times New Roman" w:hAnsi="Trebuchet MS" w:cs="Times New Roman"/>
          <w:color w:val="333333"/>
          <w:sz w:val="20"/>
          <w:szCs w:val="20"/>
          <w:lang w:eastAsia="tr-TR"/>
        </w:rPr>
        <w:t xml:space="preserve">; uyumlaştırma </w:t>
      </w:r>
      <w:r w:rsidRPr="00587697">
        <w:rPr>
          <w:rFonts w:ascii="Trebuchet MS" w:eastAsia="Times New Roman" w:hAnsi="Trebuchet MS" w:cs="Times New Roman"/>
          <w:b/>
          <w:bCs/>
          <w:color w:val="333333"/>
          <w:sz w:val="20"/>
          <w:szCs w:val="20"/>
          <w:lang w:eastAsia="tr-TR"/>
        </w:rPr>
        <w:t>(</w:t>
      </w:r>
      <w:proofErr w:type="spellStart"/>
      <w:r w:rsidRPr="00587697">
        <w:rPr>
          <w:rFonts w:ascii="Trebuchet MS" w:eastAsia="Times New Roman" w:hAnsi="Trebuchet MS" w:cs="Times New Roman"/>
          <w:b/>
          <w:bCs/>
          <w:color w:val="333333"/>
          <w:sz w:val="20"/>
          <w:szCs w:val="20"/>
          <w:lang w:eastAsia="tr-TR"/>
        </w:rPr>
        <w:t>harmonizasyon</w:t>
      </w:r>
      <w:proofErr w:type="spellEnd"/>
      <w:r w:rsidRPr="00587697">
        <w:rPr>
          <w:rFonts w:ascii="Trebuchet MS" w:eastAsia="Times New Roman" w:hAnsi="Trebuchet MS" w:cs="Times New Roman"/>
          <w:b/>
          <w:bCs/>
          <w:color w:val="333333"/>
          <w:sz w:val="20"/>
          <w:szCs w:val="20"/>
          <w:lang w:eastAsia="tr-TR"/>
        </w:rPr>
        <w:t>)</w:t>
      </w:r>
      <w:r w:rsidRPr="00587697">
        <w:rPr>
          <w:rFonts w:ascii="Trebuchet MS" w:eastAsia="Times New Roman" w:hAnsi="Trebuchet MS" w:cs="Times New Roman"/>
          <w:color w:val="333333"/>
          <w:sz w:val="20"/>
          <w:szCs w:val="20"/>
          <w:lang w:eastAsia="tr-TR"/>
        </w:rPr>
        <w:t xml:space="preserve"> ve uluslararası kabul gören kıstaslar vasıtasıyla elde edilen tanıma gerekliliklerini destekler. Daha ileri önlemler</w:t>
      </w:r>
      <w:r w:rsidR="002A0AC1">
        <w:rPr>
          <w:rFonts w:ascii="Trebuchet MS" w:eastAsia="Times New Roman" w:hAnsi="Trebuchet MS" w:cs="Times New Roman"/>
          <w:color w:val="333333"/>
          <w:sz w:val="20"/>
          <w:szCs w:val="20"/>
          <w:lang w:eastAsia="tr-TR"/>
        </w:rPr>
        <w:t xml:space="preserve"> </w:t>
      </w:r>
      <w:proofErr w:type="gramStart"/>
      <w:r w:rsidR="002A0AC1">
        <w:rPr>
          <w:rFonts w:ascii="Trebuchet MS" w:eastAsia="Times New Roman" w:hAnsi="Trebuchet MS" w:cs="Times New Roman"/>
          <w:color w:val="333333"/>
          <w:sz w:val="20"/>
          <w:szCs w:val="20"/>
          <w:lang w:eastAsia="tr-TR"/>
        </w:rPr>
        <w:t>(</w:t>
      </w:r>
      <w:proofErr w:type="gramEnd"/>
      <w:r w:rsidRPr="00587697">
        <w:rPr>
          <w:rFonts w:ascii="Trebuchet MS" w:eastAsia="Times New Roman" w:hAnsi="Trebuchet MS" w:cs="Times New Roman"/>
          <w:color w:val="333333"/>
          <w:sz w:val="20"/>
          <w:szCs w:val="20"/>
          <w:lang w:eastAsia="tr-TR"/>
        </w:rPr>
        <w:t xml:space="preserve"> tarafların, tekeller ve ayrıcalıklı hizmet sunucularının kendi pozisyonlarını kötüye kullanmayacaklarını garanti edeceğini belirtir. Kısıtlayıcı iş faaliyetleri, giderilme niyetiyle görüş alış verişine tabi olmalıdır. </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Taraflar normalde anlaşmanın altındaki taahhütlere bağlı olarak cari işlemlerin uluslararası transfer ve ödemelerini kısıtlamamak zorunda olmalarına karşın, ödemeler dengesi zorlukları olduğunda sınırlı kısıtlayıcı önlemlerin alınması imkânı vardır. Ancak, bu tür kısıtlamalar uygulamaya konulduğunda “ayrımcı olmayan, diğer taraflara gereksiz ticari hasar vermeyen ve doğası gereği geçici olan” kapsamlı bazı koşullara tabi olacaktır.</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Bu anlaşma, GATT Madde XX ve </w:t>
      </w:r>
      <w:proofErr w:type="spellStart"/>
      <w:r w:rsidRPr="00587697">
        <w:rPr>
          <w:rFonts w:ascii="Trebuchet MS" w:eastAsia="Times New Roman" w:hAnsi="Trebuchet MS" w:cs="Times New Roman"/>
          <w:color w:val="333333"/>
          <w:sz w:val="20"/>
          <w:szCs w:val="20"/>
          <w:lang w:eastAsia="tr-TR"/>
        </w:rPr>
        <w:t>XXI’dekilerle</w:t>
      </w:r>
      <w:proofErr w:type="spellEnd"/>
      <w:r w:rsidRPr="00587697">
        <w:rPr>
          <w:rFonts w:ascii="Trebuchet MS" w:eastAsia="Times New Roman" w:hAnsi="Trebuchet MS" w:cs="Times New Roman"/>
          <w:color w:val="333333"/>
          <w:sz w:val="20"/>
          <w:szCs w:val="20"/>
          <w:lang w:eastAsia="tr-TR"/>
        </w:rPr>
        <w:t xml:space="preserve"> benzer şekilde hem genel istisnalar hem de güvenlik istisnası önlemlerini içerir. Aynı zamanda hizmetler alanında ticaret-bozucu teşviklerin üzerindeki disiplinlerin geliştirilmesi amacıyla müzakereler öngörür.</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3. Bölüm pazara giriş ve ulusal muamele konuları hakkında genel olan yükümlülükler değil, ulusal taahhüt listelerinde taahhüt edilecek önlemleri içerir. Bu yüzden pazara giriş durumunda taraflardan her biri “herhangi bir diğer tarafın hizmetlerine ve hizmet sunucularına, hizmet arzını etkileyen bütün tedbirlerle ilgili olarak, kendi hizmetlerine ve hizmet sunucularına uyguladığından daha az kayırıcı bir muamele uygulamayacaktır.”</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Pazara giriş tedbirinin niyeti, dereceli olarak aşağıdaki önlemlerin azaltılmasıdır: hizmet sunucularının sayısındaki sınırlamalar, hizmet alım-satım işlemlerinin toplam değeri, hizmet hareketlerinin toplam sayısı veya çalıştırılan kişiler. Eşit ölçüde, tüzel kişilik veya bağlı ortaklık türleri benzerleri tarafından sunulan hizmetler veya maksimum yabancı katılım seviyelerine ilişkin herhangi yabancı sermaye sınırlaması yoluyla koyulan kısıtlamalar aşamalı olarak kaldırılacaktır.</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Milli muamele tedbiri yerli ve yabancı hizmet sunucularına eşit şekilde davranma yükümlülüğü içerir. Ancak, yerli hizmet sunucularıyla diğer </w:t>
      </w:r>
      <w:r w:rsidRPr="00587697">
        <w:rPr>
          <w:rFonts w:ascii="Trebuchet MS" w:eastAsia="Times New Roman" w:hAnsi="Trebuchet MS" w:cs="Times New Roman"/>
          <w:b/>
          <w:bCs/>
          <w:color w:val="333333"/>
          <w:sz w:val="20"/>
          <w:szCs w:val="20"/>
          <w:lang w:eastAsia="tr-TR"/>
        </w:rPr>
        <w:t>(üçüncü)</w:t>
      </w:r>
      <w:r w:rsidRPr="00587697">
        <w:rPr>
          <w:rFonts w:ascii="Trebuchet MS" w:eastAsia="Times New Roman" w:hAnsi="Trebuchet MS" w:cs="Times New Roman"/>
          <w:color w:val="333333"/>
          <w:sz w:val="20"/>
          <w:szCs w:val="20"/>
          <w:lang w:eastAsia="tr-TR"/>
        </w:rPr>
        <w:t xml:space="preserve"> tarafların hizmet sunucularına farklı muamele imkânı verir. Fakat böyle durumlarda rekabetin koşulları, sonuç olarak, yerli hizmet sunucusunun lehine değiştirilmemelidir.</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Anlaşmanın 4. Bölümü hizmetler alanında başarılı müzakere </w:t>
      </w:r>
      <w:proofErr w:type="spellStart"/>
      <w:r w:rsidRPr="00587697">
        <w:rPr>
          <w:rFonts w:ascii="Trebuchet MS" w:eastAsia="Times New Roman" w:hAnsi="Trebuchet MS" w:cs="Times New Roman"/>
          <w:color w:val="333333"/>
          <w:sz w:val="20"/>
          <w:szCs w:val="20"/>
          <w:lang w:eastAsia="tr-TR"/>
        </w:rPr>
        <w:t>roundları</w:t>
      </w:r>
      <w:proofErr w:type="spellEnd"/>
      <w:r w:rsidRPr="00587697">
        <w:rPr>
          <w:rFonts w:ascii="Trebuchet MS" w:eastAsia="Times New Roman" w:hAnsi="Trebuchet MS" w:cs="Times New Roman"/>
          <w:color w:val="333333"/>
          <w:sz w:val="20"/>
          <w:szCs w:val="20"/>
          <w:lang w:eastAsia="tr-TR"/>
        </w:rPr>
        <w:t xml:space="preserve"> ve milli listelerin geliştirilmesi yoluyla aşamalı serbestleştirmenin esaslarını belirler. Ayrıca taraflara, üç yıllık süreden sonra, listelerindeki taahhütleri geri çekme ve değiştirme izni verir. Taahhütlerin değiştirildiği veya geri çekildiği yerde tazminat konusunda anlaşmak ve düzeltmelerin yapılması için ilgili taraflarla müzakerelere girişilmelidir. Anlaşmaya varılamaması durumunda tazminata </w:t>
      </w:r>
      <w:r w:rsidRPr="00587697">
        <w:rPr>
          <w:rFonts w:ascii="Trebuchet MS" w:eastAsia="Times New Roman" w:hAnsi="Trebuchet MS" w:cs="Times New Roman"/>
          <w:b/>
          <w:bCs/>
          <w:color w:val="333333"/>
          <w:sz w:val="20"/>
          <w:szCs w:val="20"/>
          <w:lang w:eastAsia="tr-TR"/>
        </w:rPr>
        <w:t>tahkim kurulu</w:t>
      </w:r>
      <w:r w:rsidRPr="00587697">
        <w:rPr>
          <w:rFonts w:ascii="Trebuchet MS" w:eastAsia="Times New Roman" w:hAnsi="Trebuchet MS" w:cs="Times New Roman"/>
          <w:color w:val="333333"/>
          <w:sz w:val="20"/>
          <w:szCs w:val="20"/>
          <w:lang w:eastAsia="tr-TR"/>
        </w:rPr>
        <w:t xml:space="preserve"> karar verir.</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Anlaşmanın 5. Bölümü görüş alış verişi, anlaşmazlıkların halli ve Hizmetler Konseyi’nin kuruluşunu içeren kurumsal tedbirleri barındırır. Konseyin sorumlulukları Bakanlar Konferansı Kararı ile belirlenir.</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Anlaşmaya ilave ilk ek </w:t>
      </w:r>
      <w:r w:rsidR="00C00D0F">
        <w:rPr>
          <w:rFonts w:ascii="Trebuchet MS" w:eastAsia="Times New Roman" w:hAnsi="Trebuchet MS" w:cs="Times New Roman"/>
          <w:color w:val="333333"/>
          <w:sz w:val="20"/>
          <w:szCs w:val="20"/>
          <w:lang w:eastAsia="tr-TR"/>
        </w:rPr>
        <w:t>gerçek kişilerin dolaşımına ilişkindir.</w:t>
      </w:r>
      <w:r w:rsidRPr="00587697">
        <w:rPr>
          <w:rFonts w:ascii="Trebuchet MS" w:eastAsia="Times New Roman" w:hAnsi="Trebuchet MS" w:cs="Times New Roman"/>
          <w:color w:val="333333"/>
          <w:sz w:val="20"/>
          <w:szCs w:val="20"/>
          <w:lang w:eastAsia="tr-TR"/>
        </w:rPr>
        <w:t xml:space="preserve"> Taraflara bu anlaşma altında hizmet sunan kişilerin hareketine uygulanacak </w:t>
      </w:r>
      <w:proofErr w:type="gramStart"/>
      <w:r w:rsidRPr="00587697">
        <w:rPr>
          <w:rFonts w:ascii="Trebuchet MS" w:eastAsia="Times New Roman" w:hAnsi="Trebuchet MS" w:cs="Times New Roman"/>
          <w:color w:val="333333"/>
          <w:sz w:val="20"/>
          <w:szCs w:val="20"/>
          <w:lang w:eastAsia="tr-TR"/>
        </w:rPr>
        <w:t>spesifik</w:t>
      </w:r>
      <w:proofErr w:type="gramEnd"/>
      <w:r w:rsidRPr="00587697">
        <w:rPr>
          <w:rFonts w:ascii="Trebuchet MS" w:eastAsia="Times New Roman" w:hAnsi="Trebuchet MS" w:cs="Times New Roman"/>
          <w:color w:val="333333"/>
          <w:sz w:val="20"/>
          <w:szCs w:val="20"/>
          <w:lang w:eastAsia="tr-TR"/>
        </w:rPr>
        <w:t xml:space="preserve"> taahhütleri müzakere etme izni verir. Spesifik taahhütlerce kapsanan kişilere taahhüt gereğince hizmet sunması için izin verilmesi gerekir. Yine de anlaşma işe alım, vatandaşlık, ikamet veya kalıcı temelli işe alım hakkındaki tedbirlere uygulanmaz. </w:t>
      </w:r>
      <w:r w:rsidRPr="00587697">
        <w:rPr>
          <w:rFonts w:ascii="Trebuchet MS" w:eastAsia="Times New Roman" w:hAnsi="Trebuchet MS" w:cs="Times New Roman"/>
          <w:color w:val="333333"/>
          <w:sz w:val="20"/>
          <w:szCs w:val="20"/>
          <w:lang w:eastAsia="tr-TR"/>
        </w:rPr>
        <w:br/>
      </w:r>
      <w:r w:rsidRPr="00587697">
        <w:rPr>
          <w:rFonts w:ascii="Trebuchet MS" w:eastAsia="Times New Roman" w:hAnsi="Trebuchet MS" w:cs="Times New Roman"/>
          <w:color w:val="333333"/>
          <w:sz w:val="20"/>
          <w:szCs w:val="20"/>
          <w:lang w:eastAsia="tr-TR"/>
        </w:rPr>
        <w:br/>
      </w:r>
      <w:r w:rsidRPr="00587697">
        <w:rPr>
          <w:rFonts w:ascii="Trebuchet MS" w:eastAsia="Times New Roman" w:hAnsi="Trebuchet MS" w:cs="Times New Roman"/>
          <w:color w:val="333333"/>
          <w:sz w:val="20"/>
          <w:szCs w:val="20"/>
          <w:lang w:eastAsia="tr-TR"/>
        </w:rPr>
        <w:lastRenderedPageBreak/>
        <w:t xml:space="preserve">Mali hizmetler hakkındaki </w:t>
      </w:r>
      <w:r w:rsidRPr="00587697">
        <w:rPr>
          <w:rFonts w:ascii="Trebuchet MS" w:eastAsia="Times New Roman" w:hAnsi="Trebuchet MS" w:cs="Times New Roman"/>
          <w:b/>
          <w:bCs/>
          <w:color w:val="333333"/>
          <w:sz w:val="20"/>
          <w:szCs w:val="20"/>
          <w:lang w:eastAsia="tr-TR"/>
        </w:rPr>
        <w:t>ek</w:t>
      </w:r>
      <w:r w:rsidRPr="00587697">
        <w:rPr>
          <w:rFonts w:ascii="Trebuchet MS" w:eastAsia="Times New Roman" w:hAnsi="Trebuchet MS" w:cs="Times New Roman"/>
          <w:color w:val="333333"/>
          <w:sz w:val="20"/>
          <w:szCs w:val="20"/>
          <w:lang w:eastAsia="tr-TR"/>
        </w:rPr>
        <w:t xml:space="preserve"> (bankac</w:t>
      </w:r>
      <w:r w:rsidR="00C00D0F">
        <w:rPr>
          <w:rFonts w:ascii="Trebuchet MS" w:eastAsia="Times New Roman" w:hAnsi="Trebuchet MS" w:cs="Times New Roman"/>
          <w:color w:val="333333"/>
          <w:sz w:val="20"/>
          <w:szCs w:val="20"/>
          <w:lang w:eastAsia="tr-TR"/>
        </w:rPr>
        <w:t xml:space="preserve">ılık, </w:t>
      </w:r>
      <w:r w:rsidRPr="00587697">
        <w:rPr>
          <w:rFonts w:ascii="Trebuchet MS" w:eastAsia="Times New Roman" w:hAnsi="Trebuchet MS" w:cs="Times New Roman"/>
          <w:color w:val="333333"/>
          <w:sz w:val="20"/>
          <w:szCs w:val="20"/>
          <w:lang w:eastAsia="tr-TR"/>
        </w:rPr>
        <w:t>sigorta</w:t>
      </w:r>
      <w:r w:rsidR="00C00D0F">
        <w:rPr>
          <w:rFonts w:ascii="Trebuchet MS" w:eastAsia="Times New Roman" w:hAnsi="Trebuchet MS" w:cs="Times New Roman"/>
          <w:color w:val="333333"/>
          <w:sz w:val="20"/>
          <w:szCs w:val="20"/>
          <w:lang w:eastAsia="tr-TR"/>
        </w:rPr>
        <w:t>cılık ve sermaye piyasalarına yönelik hizmetler</w:t>
      </w:r>
      <w:r w:rsidRPr="00587697">
        <w:rPr>
          <w:rFonts w:ascii="Trebuchet MS" w:eastAsia="Times New Roman" w:hAnsi="Trebuchet MS" w:cs="Times New Roman"/>
          <w:color w:val="333333"/>
          <w:sz w:val="20"/>
          <w:szCs w:val="20"/>
          <w:lang w:eastAsia="tr-TR"/>
        </w:rPr>
        <w:t>) ihtiyati önlemler almak, yatırımcıları, mevduat ve poliçe sahiplerini korumak, mali sistemin bütünlüğünü ve istikrarını güvence altına almak için tarafların hakkını diğer tedbirlere karşın saklı tutar. Fakat mali hizmetler konusunda daha ileri bir anlayış böyle yaparak mali hizmetler konusunda farklı bir yöntem yoluyla taahhüt üstlenmek isteyen katılımcılara izin verir.</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Pazara erişim konusunda bu anlayış diğer şeyler yanında tekel hakları, sınır-ötesi ticaret (belirli sigorta ve </w:t>
      </w:r>
      <w:proofErr w:type="spellStart"/>
      <w:r w:rsidRPr="00587697">
        <w:rPr>
          <w:rFonts w:ascii="Trebuchet MS" w:eastAsia="Times New Roman" w:hAnsi="Trebuchet MS" w:cs="Times New Roman"/>
          <w:color w:val="333333"/>
          <w:sz w:val="20"/>
          <w:szCs w:val="20"/>
          <w:lang w:eastAsia="tr-TR"/>
        </w:rPr>
        <w:t>reinşurans</w:t>
      </w:r>
      <w:proofErr w:type="spellEnd"/>
      <w:r w:rsidRPr="00587697">
        <w:rPr>
          <w:rFonts w:ascii="Trebuchet MS" w:eastAsia="Times New Roman" w:hAnsi="Trebuchet MS" w:cs="Times New Roman"/>
          <w:color w:val="333333"/>
          <w:sz w:val="20"/>
          <w:szCs w:val="20"/>
          <w:lang w:eastAsia="tr-TR"/>
        </w:rPr>
        <w:t xml:space="preserve"> poliçe yazımının </w:t>
      </w:r>
      <w:proofErr w:type="spellStart"/>
      <w:r w:rsidRPr="00587697">
        <w:rPr>
          <w:rFonts w:ascii="Trebuchet MS" w:eastAsia="Times New Roman" w:hAnsi="Trebuchet MS" w:cs="Times New Roman"/>
          <w:color w:val="333333"/>
          <w:sz w:val="20"/>
          <w:szCs w:val="20"/>
          <w:lang w:eastAsia="tr-TR"/>
        </w:rPr>
        <w:t>yanısıra</w:t>
      </w:r>
      <w:proofErr w:type="spellEnd"/>
      <w:r w:rsidRPr="00587697">
        <w:rPr>
          <w:rFonts w:ascii="Trebuchet MS" w:eastAsia="Times New Roman" w:hAnsi="Trebuchet MS" w:cs="Times New Roman"/>
          <w:color w:val="333333"/>
          <w:sz w:val="20"/>
          <w:szCs w:val="20"/>
          <w:lang w:eastAsia="tr-TR"/>
        </w:rPr>
        <w:t xml:space="preserve"> mali verilerin işlenmesi ve transferi), ticari varlık kurma veya genişletme hakkı ve çalışanların geçici girişi hakkında daha ayrıntılı yükümlülükler içerir.</w:t>
      </w:r>
    </w:p>
    <w:p w:rsidR="00587697" w:rsidRPr="00C00D0F" w:rsidRDefault="00587697" w:rsidP="00587697">
      <w:pPr>
        <w:shd w:val="clear" w:color="auto" w:fill="FFFFFF"/>
        <w:spacing w:after="150" w:line="300" w:lineRule="atLeast"/>
        <w:jc w:val="both"/>
        <w:rPr>
          <w:rFonts w:ascii="Trebuchet MS" w:eastAsia="Times New Roman" w:hAnsi="Trebuchet MS" w:cs="Times New Roman"/>
          <w:color w:val="333333"/>
          <w:sz w:val="20"/>
          <w:szCs w:val="20"/>
          <w:lang w:eastAsia="tr-TR"/>
        </w:rPr>
      </w:pPr>
      <w:r w:rsidRPr="00587697">
        <w:rPr>
          <w:rFonts w:ascii="Trebuchet MS" w:eastAsia="Times New Roman" w:hAnsi="Trebuchet MS" w:cs="Times New Roman"/>
          <w:color w:val="333333"/>
          <w:sz w:val="20"/>
          <w:szCs w:val="20"/>
          <w:lang w:eastAsia="tr-TR"/>
        </w:rPr>
        <w:t xml:space="preserve">Milli muamele üzerine tedbirler açıkça kamusal bütünlüklerin ödemelere ve </w:t>
      </w:r>
      <w:proofErr w:type="spellStart"/>
      <w:r w:rsidR="00C00D0F">
        <w:rPr>
          <w:rFonts w:ascii="Trebuchet MS" w:eastAsia="Times New Roman" w:hAnsi="Trebuchet MS" w:cs="Times New Roman"/>
          <w:color w:val="333333"/>
          <w:sz w:val="20"/>
          <w:szCs w:val="20"/>
          <w:lang w:eastAsia="tr-TR"/>
        </w:rPr>
        <w:t>clearing</w:t>
      </w:r>
      <w:proofErr w:type="spellEnd"/>
      <w:r w:rsidRPr="00587697">
        <w:rPr>
          <w:rFonts w:ascii="Trebuchet MS" w:eastAsia="Times New Roman" w:hAnsi="Trebuchet MS" w:cs="Times New Roman"/>
          <w:color w:val="333333"/>
          <w:sz w:val="20"/>
          <w:szCs w:val="20"/>
          <w:lang w:eastAsia="tr-TR"/>
        </w:rPr>
        <w:t xml:space="preserve"> sistemlerine erişimine ve resmi fonlanma ve tesisleri yeniden finanse etmesine değinir. </w:t>
      </w:r>
      <w:r w:rsidR="00C00D0F">
        <w:rPr>
          <w:rFonts w:ascii="Trebuchet MS" w:eastAsia="Times New Roman" w:hAnsi="Trebuchet MS" w:cs="Times New Roman"/>
          <w:color w:val="333333"/>
          <w:sz w:val="20"/>
          <w:szCs w:val="20"/>
          <w:lang w:eastAsia="tr-TR"/>
        </w:rPr>
        <w:t>Hükümler a</w:t>
      </w:r>
      <w:r w:rsidRPr="00587697">
        <w:rPr>
          <w:rFonts w:ascii="Trebuchet MS" w:eastAsia="Times New Roman" w:hAnsi="Trebuchet MS" w:cs="Times New Roman"/>
          <w:color w:val="333333"/>
          <w:sz w:val="20"/>
          <w:szCs w:val="20"/>
          <w:lang w:eastAsia="tr-TR"/>
        </w:rPr>
        <w:t xml:space="preserve">yrıca </w:t>
      </w:r>
      <w:r w:rsidRPr="00587697">
        <w:rPr>
          <w:rFonts w:ascii="Trebuchet MS" w:eastAsia="Times New Roman" w:hAnsi="Trebuchet MS" w:cs="Times New Roman"/>
          <w:color w:val="333333"/>
          <w:sz w:val="20"/>
          <w:szCs w:val="20"/>
          <w:lang w:eastAsia="tr-TR"/>
        </w:rPr>
        <w:br/>
        <w:t xml:space="preserve">düzenleyici kuruluşlar, tahvil, senet veya kambiyo veya </w:t>
      </w:r>
      <w:proofErr w:type="spellStart"/>
      <w:r w:rsidR="00C00D0F">
        <w:rPr>
          <w:rFonts w:ascii="Trebuchet MS" w:eastAsia="Times New Roman" w:hAnsi="Trebuchet MS" w:cs="Times New Roman"/>
          <w:color w:val="333333"/>
          <w:sz w:val="20"/>
          <w:szCs w:val="20"/>
          <w:lang w:eastAsia="tr-TR"/>
        </w:rPr>
        <w:t>clearing</w:t>
      </w:r>
      <w:proofErr w:type="spellEnd"/>
      <w:r w:rsidRPr="00587697">
        <w:rPr>
          <w:rFonts w:ascii="Trebuchet MS" w:eastAsia="Times New Roman" w:hAnsi="Trebuchet MS" w:cs="Times New Roman"/>
          <w:color w:val="333333"/>
          <w:sz w:val="20"/>
          <w:szCs w:val="20"/>
          <w:lang w:eastAsia="tr-TR"/>
        </w:rPr>
        <w:t xml:space="preserve"> şirketlerinin üyeliğine veya katılımına ilişkindir.</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Telekomünikasyon hakkındaki ek, kamusal telekomünikasyon hizmet ve ağlarının erişimini ve kullanımını etkileyen tedbirlere ilişkindir. Özellikle bu</w:t>
      </w:r>
      <w:r w:rsidR="00C00D0F">
        <w:rPr>
          <w:rFonts w:ascii="Trebuchet MS" w:eastAsia="Times New Roman" w:hAnsi="Trebuchet MS" w:cs="Times New Roman"/>
          <w:color w:val="333333"/>
          <w:sz w:val="20"/>
          <w:szCs w:val="20"/>
          <w:lang w:eastAsia="tr-TR"/>
        </w:rPr>
        <w:t xml:space="preserve"> husus</w:t>
      </w:r>
      <w:r w:rsidRPr="00587697">
        <w:rPr>
          <w:rFonts w:ascii="Trebuchet MS" w:eastAsia="Times New Roman" w:hAnsi="Trebuchet MS" w:cs="Times New Roman"/>
          <w:color w:val="333333"/>
          <w:sz w:val="20"/>
          <w:szCs w:val="20"/>
          <w:lang w:eastAsia="tr-TR"/>
        </w:rPr>
        <w:t xml:space="preserve">, listesinde </w:t>
      </w:r>
      <w:r w:rsidR="00C00D0F">
        <w:rPr>
          <w:rFonts w:ascii="Trebuchet MS" w:eastAsia="Times New Roman" w:hAnsi="Trebuchet MS" w:cs="Times New Roman"/>
          <w:color w:val="333333"/>
          <w:sz w:val="20"/>
          <w:szCs w:val="20"/>
          <w:lang w:eastAsia="tr-TR"/>
        </w:rPr>
        <w:t xml:space="preserve">taahhütte </w:t>
      </w:r>
      <w:r w:rsidRPr="00587697">
        <w:rPr>
          <w:rFonts w:ascii="Trebuchet MS" w:eastAsia="Times New Roman" w:hAnsi="Trebuchet MS" w:cs="Times New Roman"/>
          <w:color w:val="333333"/>
          <w:sz w:val="20"/>
          <w:szCs w:val="20"/>
          <w:lang w:eastAsia="tr-TR"/>
        </w:rPr>
        <w:t>bulun</w:t>
      </w:r>
      <w:r w:rsidR="00C00D0F">
        <w:rPr>
          <w:rFonts w:ascii="Trebuchet MS" w:eastAsia="Times New Roman" w:hAnsi="Trebuchet MS" w:cs="Times New Roman"/>
          <w:color w:val="333333"/>
          <w:sz w:val="20"/>
          <w:szCs w:val="20"/>
          <w:lang w:eastAsia="tr-TR"/>
        </w:rPr>
        <w:t>ul</w:t>
      </w:r>
      <w:r w:rsidRPr="00587697">
        <w:rPr>
          <w:rFonts w:ascii="Trebuchet MS" w:eastAsia="Times New Roman" w:hAnsi="Trebuchet MS" w:cs="Times New Roman"/>
          <w:color w:val="333333"/>
          <w:sz w:val="20"/>
          <w:szCs w:val="20"/>
          <w:lang w:eastAsia="tr-TR"/>
        </w:rPr>
        <w:t xml:space="preserve">an hizmetin sunumuna izin verilmesi için makul ve ayrımcı olmayan koşullarda diğer bir tarafa böyle bir erişim verilmesini gerektirir. </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Kamusal ağların kullanımına ilişkin koşullar, ağın teknik bütünlüğünün korunması ve yabancı hizmet sunucularının hizmet sunmasına </w:t>
      </w:r>
      <w:proofErr w:type="gramStart"/>
      <w:r w:rsidRPr="00587697">
        <w:rPr>
          <w:rFonts w:ascii="Trebuchet MS" w:eastAsia="Times New Roman" w:hAnsi="Trebuchet MS" w:cs="Times New Roman"/>
          <w:color w:val="333333"/>
          <w:sz w:val="20"/>
          <w:szCs w:val="20"/>
          <w:lang w:eastAsia="tr-TR"/>
        </w:rPr>
        <w:t>spesifik</w:t>
      </w:r>
      <w:proofErr w:type="gramEnd"/>
      <w:r w:rsidRPr="00587697">
        <w:rPr>
          <w:rFonts w:ascii="Trebuchet MS" w:eastAsia="Times New Roman" w:hAnsi="Trebuchet MS" w:cs="Times New Roman"/>
          <w:color w:val="333333"/>
          <w:sz w:val="20"/>
          <w:szCs w:val="20"/>
          <w:lang w:eastAsia="tr-TR"/>
        </w:rPr>
        <w:t xml:space="preserve"> bir taahhüt ile izin verilmediyse güvence altına alınması için kendi operatörlerinin kamusal hizmet sorumluluklarının duyduğu himaye ihtiyacından daha fazla olmamalıdır.</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Bu ek aynı zamanda gelişmekte olan ülkelerin kendi yerli telekomünikasyon sektörünü desteklemek için teknik işbirliğini teşvik eder.</w:t>
      </w:r>
    </w:p>
    <w:p w:rsidR="00C00D0F" w:rsidRDefault="00587697" w:rsidP="00587697">
      <w:pPr>
        <w:shd w:val="clear" w:color="auto" w:fill="FFFFFF"/>
        <w:spacing w:after="150" w:line="300" w:lineRule="atLeast"/>
        <w:jc w:val="both"/>
        <w:rPr>
          <w:rFonts w:ascii="Trebuchet MS" w:eastAsia="Times New Roman" w:hAnsi="Trebuchet MS" w:cs="Times New Roman"/>
          <w:color w:val="333333"/>
          <w:sz w:val="20"/>
          <w:szCs w:val="20"/>
          <w:lang w:eastAsia="tr-TR"/>
        </w:rPr>
      </w:pPr>
      <w:r w:rsidRPr="00587697">
        <w:rPr>
          <w:rFonts w:ascii="Trebuchet MS" w:eastAsia="Times New Roman" w:hAnsi="Trebuchet MS" w:cs="Times New Roman"/>
          <w:color w:val="333333"/>
          <w:sz w:val="20"/>
          <w:szCs w:val="20"/>
          <w:lang w:eastAsia="tr-TR"/>
        </w:rPr>
        <w:t xml:space="preserve">Hava ulaştırma hizmetlerine ilişkin </w:t>
      </w:r>
      <w:r w:rsidRPr="00587697">
        <w:rPr>
          <w:rFonts w:ascii="Trebuchet MS" w:eastAsia="Times New Roman" w:hAnsi="Trebuchet MS" w:cs="Times New Roman"/>
          <w:b/>
          <w:bCs/>
          <w:color w:val="333333"/>
          <w:sz w:val="20"/>
          <w:szCs w:val="20"/>
          <w:lang w:eastAsia="tr-TR"/>
        </w:rPr>
        <w:t>Ek</w:t>
      </w:r>
      <w:r w:rsidRPr="00587697">
        <w:rPr>
          <w:rFonts w:ascii="Trebuchet MS" w:eastAsia="Times New Roman" w:hAnsi="Trebuchet MS" w:cs="Times New Roman"/>
          <w:color w:val="333333"/>
          <w:sz w:val="20"/>
          <w:szCs w:val="20"/>
          <w:lang w:eastAsia="tr-TR"/>
        </w:rPr>
        <w:t>, hava trafik haklarını ve hava trafik haklarının müzakeresini etkileyecek doğrudan ilişki</w:t>
      </w:r>
      <w:r w:rsidR="00C00D0F">
        <w:rPr>
          <w:rFonts w:ascii="Trebuchet MS" w:eastAsia="Times New Roman" w:hAnsi="Trebuchet MS" w:cs="Times New Roman"/>
          <w:color w:val="333333"/>
          <w:sz w:val="20"/>
          <w:szCs w:val="20"/>
          <w:lang w:eastAsia="tr-TR"/>
        </w:rPr>
        <w:t>li</w:t>
      </w:r>
      <w:r w:rsidRPr="00587697">
        <w:rPr>
          <w:rFonts w:ascii="Trebuchet MS" w:eastAsia="Times New Roman" w:hAnsi="Trebuchet MS" w:cs="Times New Roman"/>
          <w:color w:val="333333"/>
          <w:sz w:val="20"/>
          <w:szCs w:val="20"/>
          <w:lang w:eastAsia="tr-TR"/>
        </w:rPr>
        <w:t xml:space="preserve"> </w:t>
      </w:r>
      <w:r w:rsidR="00C00D0F">
        <w:rPr>
          <w:rFonts w:ascii="Trebuchet MS" w:eastAsia="Times New Roman" w:hAnsi="Trebuchet MS" w:cs="Times New Roman"/>
          <w:color w:val="333333"/>
          <w:sz w:val="20"/>
          <w:szCs w:val="20"/>
          <w:lang w:eastAsia="tr-TR"/>
        </w:rPr>
        <w:t xml:space="preserve">hizmet sektörlerini </w:t>
      </w:r>
      <w:proofErr w:type="spellStart"/>
      <w:r w:rsidR="00C00D0F">
        <w:rPr>
          <w:rFonts w:ascii="Trebuchet MS" w:eastAsia="Times New Roman" w:hAnsi="Trebuchet MS" w:cs="Times New Roman"/>
          <w:color w:val="333333"/>
          <w:sz w:val="20"/>
          <w:szCs w:val="20"/>
          <w:lang w:eastAsia="tr-TR"/>
        </w:rPr>
        <w:t>Anlaşma’dan</w:t>
      </w:r>
      <w:proofErr w:type="spellEnd"/>
      <w:r w:rsidR="00C00D0F">
        <w:rPr>
          <w:rFonts w:ascii="Trebuchet MS" w:eastAsia="Times New Roman" w:hAnsi="Trebuchet MS" w:cs="Times New Roman"/>
          <w:color w:val="333333"/>
          <w:sz w:val="20"/>
          <w:szCs w:val="20"/>
          <w:lang w:eastAsia="tr-TR"/>
        </w:rPr>
        <w:t xml:space="preserve"> </w:t>
      </w:r>
      <w:r w:rsidRPr="00587697">
        <w:rPr>
          <w:rFonts w:ascii="Trebuchet MS" w:eastAsia="Times New Roman" w:hAnsi="Trebuchet MS" w:cs="Times New Roman"/>
          <w:color w:val="333333"/>
          <w:sz w:val="20"/>
          <w:szCs w:val="20"/>
          <w:lang w:eastAsia="tr-TR"/>
        </w:rPr>
        <w:t>hariç tutar.</w:t>
      </w:r>
      <w:r w:rsidRPr="00587697">
        <w:rPr>
          <w:rFonts w:ascii="Trebuchet MS" w:eastAsia="Times New Roman" w:hAnsi="Trebuchet MS" w:cs="Times New Roman"/>
          <w:color w:val="333333"/>
          <w:sz w:val="20"/>
          <w:szCs w:val="20"/>
          <w:lang w:eastAsia="tr-TR"/>
        </w:rPr>
        <w:br/>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Bu Ek Yine de şu anki haliyle Anlaşmanın uçak onarım ve bakım hizmetlerine, hava taşıma hizmetleri ve </w:t>
      </w:r>
      <w:r w:rsidR="00C00D0F">
        <w:rPr>
          <w:rFonts w:ascii="Trebuchet MS" w:eastAsia="Times New Roman" w:hAnsi="Trebuchet MS" w:cs="Times New Roman"/>
          <w:b/>
          <w:bCs/>
          <w:color w:val="333333"/>
          <w:sz w:val="20"/>
          <w:szCs w:val="20"/>
          <w:lang w:eastAsia="tr-TR"/>
        </w:rPr>
        <w:t>bilgisayarlı rezervasyon hizmetleri</w:t>
      </w:r>
      <w:r w:rsidRPr="00587697">
        <w:rPr>
          <w:rFonts w:ascii="Trebuchet MS" w:eastAsia="Times New Roman" w:hAnsi="Trebuchet MS" w:cs="Times New Roman"/>
          <w:color w:val="333333"/>
          <w:sz w:val="20"/>
          <w:szCs w:val="20"/>
          <w:lang w:eastAsia="tr-TR"/>
        </w:rPr>
        <w:t xml:space="preserve"> (</w:t>
      </w:r>
      <w:proofErr w:type="spellStart"/>
      <w:r w:rsidRPr="00587697">
        <w:rPr>
          <w:rFonts w:ascii="Trebuchet MS" w:eastAsia="Times New Roman" w:hAnsi="Trebuchet MS" w:cs="Times New Roman"/>
          <w:color w:val="333333"/>
          <w:sz w:val="20"/>
          <w:szCs w:val="20"/>
          <w:lang w:eastAsia="tr-TR"/>
        </w:rPr>
        <w:t>computer-reservation</w:t>
      </w:r>
      <w:proofErr w:type="spellEnd"/>
      <w:r w:rsidRPr="00587697">
        <w:rPr>
          <w:rFonts w:ascii="Trebuchet MS" w:eastAsia="Times New Roman" w:hAnsi="Trebuchet MS" w:cs="Times New Roman"/>
          <w:color w:val="333333"/>
          <w:sz w:val="20"/>
          <w:szCs w:val="20"/>
          <w:lang w:eastAsia="tr-TR"/>
        </w:rPr>
        <w:t xml:space="preserve">) </w:t>
      </w:r>
      <w:r w:rsidR="00C00D0F">
        <w:rPr>
          <w:rFonts w:ascii="Trebuchet MS" w:eastAsia="Times New Roman" w:hAnsi="Trebuchet MS" w:cs="Times New Roman"/>
          <w:color w:val="333333"/>
          <w:sz w:val="20"/>
          <w:szCs w:val="20"/>
          <w:lang w:eastAsia="tr-TR"/>
        </w:rPr>
        <w:t>ile hava taşımacılığı satış ve pazarlama hizmetlerine</w:t>
      </w:r>
      <w:r w:rsidRPr="00587697">
        <w:rPr>
          <w:rFonts w:ascii="Trebuchet MS" w:eastAsia="Times New Roman" w:hAnsi="Trebuchet MS" w:cs="Times New Roman"/>
          <w:color w:val="333333"/>
          <w:sz w:val="20"/>
          <w:szCs w:val="20"/>
          <w:lang w:eastAsia="tr-TR"/>
        </w:rPr>
        <w:t xml:space="preserve"> uygulanacağını belirtir. </w:t>
      </w:r>
      <w:proofErr w:type="spellStart"/>
      <w:r w:rsidRPr="00587697">
        <w:rPr>
          <w:rFonts w:ascii="Trebuchet MS" w:eastAsia="Times New Roman" w:hAnsi="Trebuchet MS" w:cs="Times New Roman"/>
          <w:color w:val="333333"/>
          <w:sz w:val="20"/>
          <w:szCs w:val="20"/>
          <w:lang w:eastAsia="tr-TR"/>
        </w:rPr>
        <w:t>Ek’in</w:t>
      </w:r>
      <w:proofErr w:type="spellEnd"/>
      <w:r w:rsidRPr="00587697">
        <w:rPr>
          <w:rFonts w:ascii="Trebuchet MS" w:eastAsia="Times New Roman" w:hAnsi="Trebuchet MS" w:cs="Times New Roman"/>
          <w:color w:val="333333"/>
          <w:sz w:val="20"/>
          <w:szCs w:val="20"/>
          <w:lang w:eastAsia="tr-TR"/>
        </w:rPr>
        <w:t xml:space="preserve"> faaliyeti en az her beş yılda bir gözden geçirilmelidir.</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rebuchet MS" w:eastAsia="Times New Roman" w:hAnsi="Trebuchet MS" w:cs="Times New Roman"/>
          <w:color w:val="333333"/>
          <w:sz w:val="20"/>
          <w:szCs w:val="20"/>
          <w:lang w:eastAsia="tr-TR"/>
        </w:rPr>
        <w:t xml:space="preserve">Hizmetler müzakerelerinin son günlerinde –Mali Hizmetler, Profesyonel Hizmetler ve Gerçek Kişilerin Dolaşımı- hakkında üç Karar alınmıştır. </w:t>
      </w:r>
      <w:r w:rsidRPr="00587697">
        <w:rPr>
          <w:rFonts w:ascii="Trebuchet MS" w:eastAsia="Times New Roman" w:hAnsi="Trebuchet MS" w:cs="Times New Roman"/>
          <w:color w:val="333333"/>
          <w:sz w:val="20"/>
          <w:szCs w:val="20"/>
          <w:lang w:eastAsia="tr-TR"/>
        </w:rPr>
        <w:br/>
        <w:t>Mali Hizmetler hakkındaki Karar bu sektördeki taahhütlerin MFN esaslı olacağını,</w:t>
      </w:r>
      <w:r w:rsidRPr="00587697">
        <w:rPr>
          <w:rFonts w:ascii="Trebuchet MS" w:eastAsia="Times New Roman" w:hAnsi="Trebuchet MS" w:cs="Times New Roman"/>
          <w:color w:val="333333"/>
          <w:sz w:val="20"/>
          <w:szCs w:val="20"/>
          <w:lang w:eastAsia="tr-TR"/>
        </w:rPr>
        <w:br/>
        <w:t xml:space="preserve">Tarafların taahhüt listelerini ve MFN muafiyetlerini yeniden inceleme &amp; değiştirme ve sonuçlandırmasına izni vereceğini tasdik eder. Basında çıkan bazı haberlerin aksine, görsel-işitsel ve denizcilik hizmetleri </w:t>
      </w:r>
      <w:proofErr w:type="spellStart"/>
      <w:r w:rsidRPr="00587697">
        <w:rPr>
          <w:rFonts w:ascii="Trebuchet MS" w:eastAsia="Times New Roman" w:hAnsi="Trebuchet MS" w:cs="Times New Roman"/>
          <w:color w:val="333333"/>
          <w:sz w:val="20"/>
          <w:szCs w:val="20"/>
          <w:lang w:eastAsia="tr-TR"/>
        </w:rPr>
        <w:t>GATS’ın</w:t>
      </w:r>
      <w:proofErr w:type="spellEnd"/>
      <w:r w:rsidRPr="00587697">
        <w:rPr>
          <w:rFonts w:ascii="Trebuchet MS" w:eastAsia="Times New Roman" w:hAnsi="Trebuchet MS" w:cs="Times New Roman"/>
          <w:color w:val="333333"/>
          <w:sz w:val="20"/>
          <w:szCs w:val="20"/>
          <w:lang w:eastAsia="tr-TR"/>
        </w:rPr>
        <w:t xml:space="preserve"> faaliyet alanından silinmemiştir.</w:t>
      </w:r>
      <w:r w:rsidR="00C00D0F">
        <w:rPr>
          <w:rFonts w:ascii="Trebuchet MS" w:eastAsia="Times New Roman" w:hAnsi="Trebuchet MS" w:cs="Times New Roman"/>
          <w:color w:val="333333"/>
          <w:sz w:val="20"/>
          <w:szCs w:val="20"/>
          <w:lang w:eastAsia="tr-TR"/>
        </w:rPr>
        <w:t xml:space="preserve"> Diğer bir deyişle, AB’nin hassas olduğu görsel-işitsel hizmetler ve ABD’nin hassas olduğu deniz taşımacılığı hizmetleri Anlaşma kapsamındadır.</w:t>
      </w:r>
    </w:p>
    <w:p w:rsidR="00587697" w:rsidRPr="00587697" w:rsidRDefault="00587697" w:rsidP="00587697">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587697">
        <w:rPr>
          <w:rFonts w:ascii="Times New Roman" w:eastAsia="Times New Roman" w:hAnsi="Times New Roman" w:cs="Times New Roman"/>
          <w:color w:val="333333"/>
          <w:sz w:val="24"/>
          <w:szCs w:val="24"/>
          <w:lang w:eastAsia="tr-TR"/>
        </w:rPr>
        <w:t> </w:t>
      </w:r>
    </w:p>
    <w:sectPr w:rsidR="00587697" w:rsidRPr="00587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F1"/>
    <w:rsid w:val="002A0AC1"/>
    <w:rsid w:val="00580F45"/>
    <w:rsid w:val="00587697"/>
    <w:rsid w:val="00743C4D"/>
    <w:rsid w:val="00A25D3D"/>
    <w:rsid w:val="00C00D0F"/>
    <w:rsid w:val="00C061CB"/>
    <w:rsid w:val="00DE2184"/>
    <w:rsid w:val="00F35A09"/>
    <w:rsid w:val="00FE4F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43494">
      <w:bodyDiv w:val="1"/>
      <w:marLeft w:val="0"/>
      <w:marRight w:val="0"/>
      <w:marTop w:val="0"/>
      <w:marBottom w:val="0"/>
      <w:divBdr>
        <w:top w:val="none" w:sz="0" w:space="0" w:color="auto"/>
        <w:left w:val="none" w:sz="0" w:space="0" w:color="auto"/>
        <w:bottom w:val="none" w:sz="0" w:space="0" w:color="auto"/>
        <w:right w:val="none" w:sz="0" w:space="0" w:color="auto"/>
      </w:divBdr>
      <w:divsChild>
        <w:div w:id="154030173">
          <w:marLeft w:val="0"/>
          <w:marRight w:val="0"/>
          <w:marTop w:val="0"/>
          <w:marBottom w:val="0"/>
          <w:divBdr>
            <w:top w:val="single" w:sz="12" w:space="0" w:color="CCCCCC"/>
            <w:left w:val="single" w:sz="12" w:space="0" w:color="CCCCCC"/>
            <w:bottom w:val="single" w:sz="12" w:space="8" w:color="CCCCCC"/>
            <w:right w:val="single" w:sz="12" w:space="0" w:color="CCCCCC"/>
          </w:divBdr>
          <w:divsChild>
            <w:div w:id="1089037119">
              <w:marLeft w:val="0"/>
              <w:marRight w:val="0"/>
              <w:marTop w:val="0"/>
              <w:marBottom w:val="0"/>
              <w:divBdr>
                <w:top w:val="none" w:sz="0" w:space="0" w:color="auto"/>
                <w:left w:val="none" w:sz="0" w:space="0" w:color="auto"/>
                <w:bottom w:val="none" w:sz="0" w:space="0" w:color="auto"/>
                <w:right w:val="none" w:sz="0" w:space="0" w:color="auto"/>
              </w:divBdr>
              <w:divsChild>
                <w:div w:id="522670804">
                  <w:marLeft w:val="0"/>
                  <w:marRight w:val="0"/>
                  <w:marTop w:val="0"/>
                  <w:marBottom w:val="0"/>
                  <w:divBdr>
                    <w:top w:val="none" w:sz="0" w:space="0" w:color="auto"/>
                    <w:left w:val="none" w:sz="0" w:space="0" w:color="auto"/>
                    <w:bottom w:val="none" w:sz="0" w:space="0" w:color="auto"/>
                    <w:right w:val="none" w:sz="0" w:space="0" w:color="auto"/>
                  </w:divBdr>
                  <w:divsChild>
                    <w:div w:id="1954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2721</Words>
  <Characters>15511</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KOŞAN</dc:creator>
  <cp:keywords/>
  <dc:description/>
  <cp:lastModifiedBy>Çiğdem KOŞAN</cp:lastModifiedBy>
  <cp:revision>6</cp:revision>
  <dcterms:created xsi:type="dcterms:W3CDTF">2014-08-25T14:02:00Z</dcterms:created>
  <dcterms:modified xsi:type="dcterms:W3CDTF">2014-08-28T07:31:00Z</dcterms:modified>
</cp:coreProperties>
</file>